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549A" w14:textId="629B9589"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0A5AF875" wp14:editId="290B6E66">
                <wp:simplePos x="0" y="0"/>
                <wp:positionH relativeFrom="margin">
                  <wp:align>left</wp:align>
                </wp:positionH>
                <wp:positionV relativeFrom="paragraph">
                  <wp:posOffset>-706120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4439F3" w14:textId="66953040" w:rsidR="00D11A64" w:rsidRPr="002E249A" w:rsidRDefault="00B93088" w:rsidP="002E249A">
                            <w:pPr>
                              <w:rPr>
                                <w:color w:val="000000" w:themeColor="text1"/>
                                <w:sz w:val="50"/>
                                <w:szCs w:val="50"/>
                              </w:rPr>
                            </w:pPr>
                            <w:r>
                              <w:rPr>
                                <w:color w:val="000000" w:themeColor="text1"/>
                                <w:sz w:val="50"/>
                                <w:szCs w:val="50"/>
                              </w:rPr>
                              <w:t>Minority Mental Health Month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F875" id="_x0000_t202" coordsize="21600,21600" o:spt="202" path="m,l,21600r21600,l21600,xe">
                <v:stroke joinstyle="miter"/>
                <v:path gradientshapeok="t" o:connecttype="rect"/>
              </v:shapetype>
              <v:shape id="Text Box 3" o:spid="_x0000_s1026" type="#_x0000_t202" style="position:absolute;margin-left:0;margin-top:-55.6pt;width:360.4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BRH3BZ3QAAAAgBAAAPAAAA&#10;ZHJzL2Rvd25yZXYueG1sTI/BTsMwDIbvSLxD5Elc0Ja2SIC6ptMYYpw4dPAAXuO11RqnarKt8PSY&#10;Ezvav/X7+4rV5Hp1pjF0ng2kiwQUce1tx42Br8+3+TOoEJEt9p7JwDcFWJW3NwXm1l+4ovMuNkpK&#10;OORooI1xyLUOdUsOw8IPxJId/Ogwyjg22o54kXLX6yxJHrXDjuVDiwNtWqqPu5MzQOvK/3wcw9ZV&#10;L6+b7aFjutfvxtzNpvUSVKQp/h/DH76gQylMe39iG1RvQESigXmaphkoyZ+yRFT2snrIQJeFvhYo&#10;fwEAAP//AwBQSwECLQAUAAYACAAAACEAtoM4kv4AAADhAQAAEwAAAAAAAAAAAAAAAAAAAAAAW0Nv&#10;bnRlbnRfVHlwZXNdLnhtbFBLAQItABQABgAIAAAAIQA4/SH/1gAAAJQBAAALAAAAAAAAAAAAAAAA&#10;AC8BAABfcmVscy8ucmVsc1BLAQItABQABgAIAAAAIQApZbE2bgIAAEsFAAAOAAAAAAAAAAAAAAAA&#10;AC4CAABkcnMvZTJvRG9jLnhtbFBLAQItABQABgAIAAAAIQBRH3BZ3QAAAAgBAAAPAAAAAAAAAAAA&#10;AAAAAMgEAABkcnMvZG93bnJldi54bWxQSwUGAAAAAAQABADzAAAA0gUAAAAA&#10;" filled="f" stroked="f">
                <v:textbox inset="0,0,0,0">
                  <w:txbxContent>
                    <w:p w14:paraId="0F4439F3" w14:textId="66953040" w:rsidR="00D11A64" w:rsidRPr="002E249A" w:rsidRDefault="00B93088" w:rsidP="002E249A">
                      <w:pPr>
                        <w:rPr>
                          <w:color w:val="000000" w:themeColor="text1"/>
                          <w:sz w:val="50"/>
                          <w:szCs w:val="50"/>
                        </w:rPr>
                      </w:pPr>
                      <w:r>
                        <w:rPr>
                          <w:color w:val="000000" w:themeColor="text1"/>
                          <w:sz w:val="50"/>
                          <w:szCs w:val="50"/>
                        </w:rPr>
                        <w:t>Minority Mental Health Month</w:t>
                      </w:r>
                    </w:p>
                  </w:txbxContent>
                </v:textbox>
                <w10:wrap anchorx="margin"/>
              </v:shape>
            </w:pict>
          </mc:Fallback>
        </mc:AlternateContent>
      </w:r>
      <w:r w:rsidR="00E31B44">
        <w:rPr>
          <w:rFonts w:ascii="Arial" w:hAnsi="Arial" w:cs="Arial"/>
          <w:b/>
          <w:noProof/>
          <w:sz w:val="32"/>
          <w:szCs w:val="32"/>
        </w:rPr>
        <w:t>Huddle Resources, 2022</w:t>
      </w:r>
    </w:p>
    <w:p w14:paraId="3D806D5D" w14:textId="77777777" w:rsidR="001D32AE" w:rsidRDefault="001D32AE" w:rsidP="00342811">
      <w:pPr>
        <w:spacing w:after="0" w:line="240" w:lineRule="auto"/>
        <w:rPr>
          <w:rFonts w:ascii="Arial" w:hAnsi="Arial" w:cs="Arial"/>
          <w:sz w:val="32"/>
          <w:szCs w:val="32"/>
        </w:rPr>
      </w:pPr>
    </w:p>
    <w:p w14:paraId="02F06553" w14:textId="0DE03CD3" w:rsidR="00444287" w:rsidRPr="007D7EE7" w:rsidRDefault="00E31B44" w:rsidP="00342811">
      <w:pPr>
        <w:spacing w:after="0" w:line="240" w:lineRule="auto"/>
        <w:rPr>
          <w:rFonts w:ascii="Arial" w:hAnsi="Arial" w:cs="Arial"/>
          <w:sz w:val="28"/>
          <w:szCs w:val="28"/>
        </w:rPr>
      </w:pPr>
      <w:r>
        <w:rPr>
          <w:rFonts w:ascii="Arial" w:hAnsi="Arial" w:cs="Arial"/>
          <w:b/>
          <w:sz w:val="28"/>
          <w:szCs w:val="28"/>
        </w:rPr>
        <w:t>Peace Be with You</w:t>
      </w:r>
    </w:p>
    <w:p w14:paraId="5B6BE124" w14:textId="77777777" w:rsidR="00342811" w:rsidRDefault="00342811" w:rsidP="00342811">
      <w:pPr>
        <w:tabs>
          <w:tab w:val="left" w:pos="2160"/>
        </w:tabs>
        <w:spacing w:after="0" w:line="240" w:lineRule="auto"/>
        <w:rPr>
          <w:rFonts w:ascii="Arial" w:hAnsi="Arial" w:cs="Arial"/>
          <w:sz w:val="24"/>
          <w:szCs w:val="24"/>
        </w:rPr>
      </w:pPr>
    </w:p>
    <w:p w14:paraId="100EF83C" w14:textId="77777777" w:rsidR="00BC13D2" w:rsidRDefault="00BC13D2" w:rsidP="00BC13D2">
      <w:pPr>
        <w:tabs>
          <w:tab w:val="left" w:pos="2160"/>
        </w:tabs>
        <w:spacing w:after="0" w:line="240" w:lineRule="auto"/>
        <w:rPr>
          <w:rFonts w:ascii="Arial" w:hAnsi="Arial" w:cs="Arial"/>
          <w:b/>
          <w:bCs/>
          <w:sz w:val="24"/>
          <w:szCs w:val="24"/>
        </w:rPr>
      </w:pPr>
      <w:r w:rsidRPr="00CD5A5E">
        <w:rPr>
          <w:rFonts w:ascii="Arial" w:hAnsi="Arial" w:cs="Arial"/>
          <w:b/>
          <w:bCs/>
          <w:sz w:val="24"/>
          <w:szCs w:val="24"/>
        </w:rPr>
        <w:t xml:space="preserve">Perspective </w:t>
      </w:r>
      <w:r>
        <w:rPr>
          <w:rFonts w:ascii="Arial" w:hAnsi="Arial" w:cs="Arial"/>
          <w:b/>
          <w:bCs/>
          <w:sz w:val="24"/>
          <w:szCs w:val="24"/>
        </w:rPr>
        <w:t>Two</w:t>
      </w:r>
      <w:r w:rsidRPr="00CD5A5E">
        <w:rPr>
          <w:rFonts w:ascii="Arial" w:hAnsi="Arial" w:cs="Arial"/>
          <w:b/>
          <w:bCs/>
          <w:sz w:val="24"/>
          <w:szCs w:val="24"/>
        </w:rPr>
        <w:t>: P</w:t>
      </w:r>
      <w:r>
        <w:rPr>
          <w:rFonts w:ascii="Arial" w:hAnsi="Arial" w:cs="Arial"/>
          <w:b/>
          <w:bCs/>
          <w:sz w:val="24"/>
          <w:szCs w:val="24"/>
        </w:rPr>
        <w:t>resence that Invites Belief</w:t>
      </w:r>
    </w:p>
    <w:p w14:paraId="2955D44A" w14:textId="77777777" w:rsidR="00BC13D2" w:rsidRDefault="00BC13D2" w:rsidP="00BC13D2">
      <w:pPr>
        <w:tabs>
          <w:tab w:val="left" w:pos="2160"/>
        </w:tabs>
        <w:spacing w:after="0" w:line="240" w:lineRule="auto"/>
        <w:rPr>
          <w:rFonts w:ascii="Arial" w:hAnsi="Arial" w:cs="Arial"/>
          <w:b/>
          <w:bCs/>
          <w:sz w:val="24"/>
          <w:szCs w:val="24"/>
        </w:rPr>
      </w:pPr>
    </w:p>
    <w:p w14:paraId="5CBDE117" w14:textId="77777777" w:rsidR="00BC13D2" w:rsidRPr="00587F7D" w:rsidRDefault="00BC13D2" w:rsidP="00BC13D2">
      <w:pPr>
        <w:tabs>
          <w:tab w:val="left" w:pos="2160"/>
        </w:tabs>
        <w:spacing w:after="0" w:line="240" w:lineRule="auto"/>
        <w:rPr>
          <w:rFonts w:ascii="Arial" w:hAnsi="Arial" w:cs="Arial"/>
          <w:i/>
          <w:iCs/>
          <w:sz w:val="24"/>
          <w:szCs w:val="24"/>
        </w:rPr>
      </w:pPr>
      <w:r w:rsidRPr="00587F7D">
        <w:rPr>
          <w:rFonts w:ascii="Arial" w:hAnsi="Arial" w:cs="Arial"/>
          <w:sz w:val="24"/>
          <w:szCs w:val="24"/>
        </w:rPr>
        <w:t>Attributed to Thomas Aquinas, it has been said, “t</w:t>
      </w:r>
      <w:r w:rsidRPr="00587F7D">
        <w:rPr>
          <w:rFonts w:ascii="Arial" w:hAnsi="Arial" w:cs="Arial"/>
          <w:i/>
          <w:iCs/>
          <w:sz w:val="24"/>
          <w:szCs w:val="24"/>
        </w:rPr>
        <w:t xml:space="preserve">o one who has faith, no explanation is necessary. To one without faith, no explanation is possible.” </w:t>
      </w:r>
    </w:p>
    <w:p w14:paraId="7B7110C2" w14:textId="77777777" w:rsidR="00BC13D2" w:rsidRPr="00587F7D" w:rsidRDefault="00BC13D2" w:rsidP="00BC13D2">
      <w:pPr>
        <w:tabs>
          <w:tab w:val="left" w:pos="2160"/>
        </w:tabs>
        <w:spacing w:after="0" w:line="240" w:lineRule="auto"/>
        <w:rPr>
          <w:rFonts w:ascii="Arial" w:hAnsi="Arial" w:cs="Arial"/>
          <w:i/>
          <w:iCs/>
          <w:sz w:val="24"/>
          <w:szCs w:val="24"/>
        </w:rPr>
      </w:pPr>
    </w:p>
    <w:p w14:paraId="3B9CE7C6" w14:textId="77777777" w:rsidR="00BC13D2" w:rsidRPr="00587F7D" w:rsidRDefault="00BC13D2" w:rsidP="00BC13D2">
      <w:pPr>
        <w:tabs>
          <w:tab w:val="left" w:pos="2160"/>
        </w:tabs>
        <w:spacing w:after="0" w:line="240" w:lineRule="auto"/>
        <w:rPr>
          <w:rFonts w:ascii="Arial" w:hAnsi="Arial" w:cs="Arial"/>
          <w:sz w:val="24"/>
          <w:szCs w:val="24"/>
        </w:rPr>
      </w:pPr>
      <w:r w:rsidRPr="00587F7D">
        <w:rPr>
          <w:rFonts w:ascii="Arial" w:hAnsi="Arial" w:cs="Arial"/>
          <w:sz w:val="24"/>
          <w:szCs w:val="24"/>
        </w:rPr>
        <w:t>Trust and doubt have been conversational companions these last few years, whether we invited them to the table or not. Our relationships have been challenged as each topic has been deconstructed. Whatever the issue, similar players have emerged: the skeptic, the convincer, the apathetic, and the believer.  Since the beginning of time, our quest to discover what is most real can keep us at odds with each other. Truth is a precious commodity.</w:t>
      </w:r>
    </w:p>
    <w:p w14:paraId="0D74762B" w14:textId="77777777" w:rsidR="00BC13D2" w:rsidRPr="00587F7D" w:rsidRDefault="00BC13D2" w:rsidP="00BC13D2">
      <w:pPr>
        <w:tabs>
          <w:tab w:val="left" w:pos="2160"/>
        </w:tabs>
        <w:spacing w:after="0" w:line="240" w:lineRule="auto"/>
        <w:rPr>
          <w:rFonts w:ascii="Arial" w:hAnsi="Arial" w:cs="Arial"/>
          <w:sz w:val="24"/>
          <w:szCs w:val="24"/>
        </w:rPr>
      </w:pPr>
    </w:p>
    <w:p w14:paraId="47E5FDED" w14:textId="77777777" w:rsidR="00BC13D2" w:rsidRPr="00587F7D" w:rsidRDefault="00BC13D2" w:rsidP="00BC13D2">
      <w:pPr>
        <w:tabs>
          <w:tab w:val="left" w:pos="2160"/>
        </w:tabs>
        <w:spacing w:after="0" w:line="240" w:lineRule="auto"/>
        <w:rPr>
          <w:rFonts w:ascii="Arial" w:hAnsi="Arial" w:cs="Arial"/>
          <w:sz w:val="24"/>
          <w:szCs w:val="24"/>
        </w:rPr>
      </w:pPr>
      <w:r w:rsidRPr="00587F7D">
        <w:rPr>
          <w:rFonts w:ascii="Arial" w:hAnsi="Arial" w:cs="Arial"/>
          <w:sz w:val="24"/>
          <w:szCs w:val="24"/>
        </w:rPr>
        <w:t xml:space="preserve">Ancient scripture recalls the time Jesus appeared to his disciples after his crucifixion. In the room with them that night, He became the evidence that resurrection was real. Yet they only recognized the truth when he deliberately showed them his healed hands and side. He did not explain or argue or try to convince. He simply made the invisible reality visible. </w:t>
      </w:r>
    </w:p>
    <w:p w14:paraId="5D4B50AD" w14:textId="77777777" w:rsidR="00BC13D2" w:rsidRPr="00587F7D" w:rsidRDefault="00BC13D2" w:rsidP="00BC13D2">
      <w:pPr>
        <w:tabs>
          <w:tab w:val="left" w:pos="2160"/>
        </w:tabs>
        <w:spacing w:after="0" w:line="240" w:lineRule="auto"/>
        <w:rPr>
          <w:rFonts w:ascii="Arial" w:hAnsi="Arial" w:cs="Arial"/>
          <w:sz w:val="24"/>
          <w:szCs w:val="24"/>
        </w:rPr>
      </w:pPr>
    </w:p>
    <w:p w14:paraId="2D62E60C" w14:textId="77777777" w:rsidR="00BC13D2" w:rsidRPr="00587F7D" w:rsidRDefault="00BC13D2" w:rsidP="00BC13D2">
      <w:pPr>
        <w:tabs>
          <w:tab w:val="left" w:pos="2160"/>
        </w:tabs>
        <w:spacing w:after="0" w:line="240" w:lineRule="auto"/>
        <w:rPr>
          <w:rFonts w:ascii="Arial" w:hAnsi="Arial" w:cs="Arial"/>
          <w:sz w:val="24"/>
          <w:szCs w:val="24"/>
        </w:rPr>
      </w:pPr>
      <w:r w:rsidRPr="00587F7D">
        <w:rPr>
          <w:rFonts w:ascii="Arial" w:hAnsi="Arial" w:cs="Arial"/>
          <w:sz w:val="24"/>
          <w:szCs w:val="24"/>
        </w:rPr>
        <w:t>We are called to be ambassadors of Jesus’ healing ministry. Those we serve and serve alongside look to us to be recognizable signs of an invisible reality. The way we tenderly hold a compassionate gaze or extend willing hands to provide care, we communicate without rhetoric. When we listen with empathy and interest, seeking to understand another’s doubt or point of view, we offer trusted space that makes room for deeper questions to be revealed.</w:t>
      </w:r>
    </w:p>
    <w:p w14:paraId="46203519" w14:textId="77777777" w:rsidR="00BC13D2" w:rsidRPr="00587F7D" w:rsidRDefault="00BC13D2" w:rsidP="00BC13D2">
      <w:pPr>
        <w:tabs>
          <w:tab w:val="left" w:pos="2160"/>
        </w:tabs>
        <w:spacing w:after="0" w:line="240" w:lineRule="auto"/>
        <w:rPr>
          <w:rFonts w:ascii="Arial" w:hAnsi="Arial" w:cs="Arial"/>
          <w:b/>
          <w:bCs/>
          <w:sz w:val="24"/>
          <w:szCs w:val="24"/>
        </w:rPr>
      </w:pPr>
    </w:p>
    <w:p w14:paraId="5CA1D8A5" w14:textId="77777777" w:rsidR="00BC13D2" w:rsidRPr="00587F7D" w:rsidRDefault="00BC13D2" w:rsidP="00BC13D2">
      <w:pPr>
        <w:tabs>
          <w:tab w:val="left" w:pos="2160"/>
        </w:tabs>
        <w:spacing w:after="0" w:line="240" w:lineRule="auto"/>
        <w:rPr>
          <w:rFonts w:ascii="Arial" w:hAnsi="Arial" w:cs="Arial"/>
          <w:b/>
          <w:bCs/>
          <w:sz w:val="24"/>
          <w:szCs w:val="24"/>
        </w:rPr>
      </w:pPr>
      <w:r w:rsidRPr="00587F7D">
        <w:rPr>
          <w:rFonts w:ascii="Arial" w:hAnsi="Arial" w:cs="Arial"/>
          <w:b/>
          <w:bCs/>
          <w:sz w:val="24"/>
          <w:szCs w:val="24"/>
        </w:rPr>
        <w:t>Reflect:</w:t>
      </w:r>
    </w:p>
    <w:p w14:paraId="4801269B" w14:textId="77777777" w:rsidR="00BC13D2" w:rsidRPr="00587F7D" w:rsidRDefault="00BC13D2" w:rsidP="00BC13D2">
      <w:pPr>
        <w:tabs>
          <w:tab w:val="left" w:pos="2160"/>
        </w:tabs>
        <w:spacing w:after="0" w:line="240" w:lineRule="auto"/>
        <w:rPr>
          <w:rFonts w:ascii="Arial" w:hAnsi="Arial" w:cs="Arial"/>
          <w:sz w:val="24"/>
          <w:szCs w:val="24"/>
        </w:rPr>
      </w:pPr>
    </w:p>
    <w:p w14:paraId="6F32DB07" w14:textId="77777777" w:rsidR="00BC13D2" w:rsidRPr="00587F7D" w:rsidRDefault="00BC13D2" w:rsidP="00BC13D2">
      <w:pPr>
        <w:numPr>
          <w:ilvl w:val="0"/>
          <w:numId w:val="2"/>
        </w:numPr>
        <w:tabs>
          <w:tab w:val="left" w:pos="2160"/>
        </w:tabs>
        <w:spacing w:after="0" w:line="240" w:lineRule="auto"/>
        <w:rPr>
          <w:rFonts w:ascii="Arial" w:hAnsi="Arial" w:cs="Arial"/>
          <w:sz w:val="24"/>
          <w:szCs w:val="24"/>
        </w:rPr>
      </w:pPr>
      <w:r w:rsidRPr="00587F7D">
        <w:rPr>
          <w:rFonts w:ascii="Arial" w:hAnsi="Arial" w:cs="Arial"/>
          <w:sz w:val="24"/>
          <w:szCs w:val="24"/>
        </w:rPr>
        <w:t xml:space="preserve">What one action can you commit to today that might help a patient, family member, or co-worker find belief in doubt without words? </w:t>
      </w:r>
    </w:p>
    <w:p w14:paraId="0D0989C4" w14:textId="77777777" w:rsidR="00BC13D2" w:rsidRPr="00587F7D" w:rsidRDefault="00BC13D2" w:rsidP="00BC13D2">
      <w:pPr>
        <w:numPr>
          <w:ilvl w:val="0"/>
          <w:numId w:val="2"/>
        </w:numPr>
        <w:tabs>
          <w:tab w:val="left" w:pos="2160"/>
        </w:tabs>
        <w:spacing w:after="0" w:line="240" w:lineRule="auto"/>
        <w:rPr>
          <w:rFonts w:ascii="Arial" w:hAnsi="Arial" w:cs="Arial"/>
          <w:sz w:val="24"/>
          <w:szCs w:val="24"/>
        </w:rPr>
      </w:pPr>
      <w:r w:rsidRPr="00587F7D">
        <w:rPr>
          <w:rFonts w:ascii="Arial" w:hAnsi="Arial" w:cs="Arial"/>
          <w:sz w:val="24"/>
          <w:szCs w:val="24"/>
        </w:rPr>
        <w:t xml:space="preserve">How might your presence make an invisible reality visible? </w:t>
      </w:r>
    </w:p>
    <w:p w14:paraId="41F6DF2C" w14:textId="77777777" w:rsidR="00BC13D2" w:rsidRPr="00587F7D" w:rsidRDefault="00BC13D2" w:rsidP="00BC13D2">
      <w:pPr>
        <w:tabs>
          <w:tab w:val="left" w:pos="2160"/>
        </w:tabs>
        <w:spacing w:after="0" w:line="240" w:lineRule="auto"/>
        <w:rPr>
          <w:rFonts w:ascii="Arial" w:hAnsi="Arial" w:cs="Arial"/>
          <w:b/>
          <w:bCs/>
          <w:sz w:val="24"/>
          <w:szCs w:val="24"/>
        </w:rPr>
      </w:pPr>
    </w:p>
    <w:p w14:paraId="36DC72F3" w14:textId="77777777" w:rsidR="00BC13D2" w:rsidRDefault="00BC13D2" w:rsidP="00BC13D2">
      <w:pPr>
        <w:tabs>
          <w:tab w:val="left" w:pos="2160"/>
        </w:tabs>
        <w:spacing w:after="0" w:line="240" w:lineRule="auto"/>
        <w:rPr>
          <w:rFonts w:ascii="Arial" w:hAnsi="Arial" w:cs="Arial"/>
          <w:b/>
          <w:bCs/>
          <w:sz w:val="24"/>
          <w:szCs w:val="24"/>
        </w:rPr>
      </w:pPr>
    </w:p>
    <w:p w14:paraId="4232B78F" w14:textId="77777777" w:rsidR="00BC13D2" w:rsidRDefault="00BC13D2" w:rsidP="00BC13D2">
      <w:pPr>
        <w:tabs>
          <w:tab w:val="left" w:pos="2160"/>
        </w:tabs>
        <w:spacing w:after="0" w:line="240" w:lineRule="auto"/>
        <w:rPr>
          <w:rFonts w:ascii="Arial" w:hAnsi="Arial" w:cs="Arial"/>
          <w:b/>
          <w:bCs/>
          <w:sz w:val="24"/>
          <w:szCs w:val="24"/>
        </w:rPr>
      </w:pPr>
    </w:p>
    <w:p w14:paraId="2EB8B647" w14:textId="77777777" w:rsidR="00BC13D2" w:rsidRPr="00F6158C" w:rsidRDefault="00BC13D2" w:rsidP="00BC13D2">
      <w:pPr>
        <w:tabs>
          <w:tab w:val="left" w:pos="2160"/>
        </w:tabs>
        <w:spacing w:after="0" w:line="240" w:lineRule="auto"/>
        <w:rPr>
          <w:rFonts w:ascii="Arial" w:hAnsi="Arial" w:cs="Arial"/>
          <w:b/>
          <w:bCs/>
          <w:sz w:val="24"/>
          <w:szCs w:val="24"/>
        </w:rPr>
      </w:pPr>
      <w:r w:rsidRPr="00F6158C">
        <w:rPr>
          <w:rFonts w:ascii="Arial" w:hAnsi="Arial" w:cs="Arial"/>
          <w:b/>
          <w:bCs/>
          <w:sz w:val="24"/>
          <w:szCs w:val="24"/>
        </w:rPr>
        <w:t>Pray:</w:t>
      </w:r>
    </w:p>
    <w:p w14:paraId="7F3586A6" w14:textId="77777777" w:rsidR="00BC13D2" w:rsidRPr="00F6158C" w:rsidRDefault="00BC13D2" w:rsidP="00BC13D2">
      <w:pPr>
        <w:tabs>
          <w:tab w:val="left" w:pos="2160"/>
        </w:tabs>
        <w:spacing w:after="0" w:line="240" w:lineRule="auto"/>
        <w:rPr>
          <w:rFonts w:ascii="Arial" w:hAnsi="Arial" w:cs="Arial"/>
          <w:sz w:val="24"/>
          <w:szCs w:val="24"/>
        </w:rPr>
      </w:pPr>
      <w:r w:rsidRPr="00F6158C">
        <w:rPr>
          <w:rFonts w:ascii="Arial" w:hAnsi="Arial" w:cs="Arial"/>
          <w:sz w:val="24"/>
          <w:szCs w:val="24"/>
        </w:rPr>
        <w:t>God who is Peace, we invite you into this day wholly and without reservation, hands clasped in prayer that your peace may envelope us, carry us, hold us tenderly as we work to similarly embrace those who are charged to our care.</w:t>
      </w:r>
    </w:p>
    <w:p w14:paraId="437B8BBC" w14:textId="77777777" w:rsidR="00BC13D2" w:rsidRPr="00F6158C" w:rsidRDefault="00BC13D2" w:rsidP="00BC13D2">
      <w:pPr>
        <w:tabs>
          <w:tab w:val="left" w:pos="2160"/>
        </w:tabs>
        <w:spacing w:after="0" w:line="240" w:lineRule="auto"/>
        <w:rPr>
          <w:rFonts w:ascii="Arial" w:hAnsi="Arial" w:cs="Arial"/>
          <w:sz w:val="24"/>
          <w:szCs w:val="24"/>
        </w:rPr>
      </w:pPr>
    </w:p>
    <w:p w14:paraId="75AC87D5" w14:textId="77777777" w:rsidR="00BC13D2" w:rsidRPr="00F6158C" w:rsidRDefault="00BC13D2" w:rsidP="00BC13D2">
      <w:pPr>
        <w:tabs>
          <w:tab w:val="left" w:pos="2160"/>
        </w:tabs>
        <w:spacing w:after="0" w:line="240" w:lineRule="auto"/>
        <w:rPr>
          <w:rFonts w:ascii="Arial" w:hAnsi="Arial" w:cs="Arial"/>
          <w:sz w:val="24"/>
          <w:szCs w:val="24"/>
        </w:rPr>
      </w:pPr>
      <w:r w:rsidRPr="00F6158C">
        <w:rPr>
          <w:rFonts w:ascii="Arial" w:hAnsi="Arial" w:cs="Arial"/>
          <w:sz w:val="24"/>
          <w:szCs w:val="24"/>
        </w:rPr>
        <w:t>God who is Peace, we pray that each of our interactions this day may be guided by the embrace of your everlasting love, that every step, every word, every action may be peace.</w:t>
      </w:r>
    </w:p>
    <w:p w14:paraId="76E3DCBA" w14:textId="77777777" w:rsidR="00BC13D2" w:rsidRPr="00F6158C" w:rsidRDefault="00BC13D2" w:rsidP="00BC13D2">
      <w:pPr>
        <w:tabs>
          <w:tab w:val="left" w:pos="2160"/>
        </w:tabs>
        <w:spacing w:after="0" w:line="240" w:lineRule="auto"/>
        <w:rPr>
          <w:rFonts w:ascii="Arial" w:hAnsi="Arial" w:cs="Arial"/>
          <w:sz w:val="24"/>
          <w:szCs w:val="24"/>
        </w:rPr>
      </w:pPr>
    </w:p>
    <w:p w14:paraId="1E97D092" w14:textId="77777777" w:rsidR="00BC13D2" w:rsidRPr="00F6158C" w:rsidRDefault="00BC13D2" w:rsidP="00BC13D2">
      <w:pPr>
        <w:tabs>
          <w:tab w:val="left" w:pos="2160"/>
        </w:tabs>
        <w:spacing w:after="0" w:line="240" w:lineRule="auto"/>
        <w:rPr>
          <w:rFonts w:ascii="Arial" w:hAnsi="Arial" w:cs="Arial"/>
          <w:b/>
          <w:bCs/>
          <w:sz w:val="24"/>
          <w:szCs w:val="24"/>
        </w:rPr>
      </w:pPr>
      <w:r w:rsidRPr="00F6158C">
        <w:rPr>
          <w:rFonts w:ascii="Arial" w:hAnsi="Arial" w:cs="Arial"/>
          <w:b/>
          <w:bCs/>
          <w:sz w:val="24"/>
          <w:szCs w:val="24"/>
        </w:rPr>
        <w:t xml:space="preserve">God who is Peace, our prayer this day is that we may we become the peace we pray for, and that our peace can overwhelm the world.  </w:t>
      </w:r>
    </w:p>
    <w:p w14:paraId="41293466" w14:textId="77777777" w:rsidR="00BC13D2" w:rsidRPr="00F6158C" w:rsidRDefault="00BC13D2" w:rsidP="00BC13D2">
      <w:pPr>
        <w:tabs>
          <w:tab w:val="left" w:pos="2160"/>
        </w:tabs>
        <w:spacing w:after="0" w:line="240" w:lineRule="auto"/>
        <w:rPr>
          <w:rFonts w:ascii="Arial" w:hAnsi="Arial" w:cs="Arial"/>
          <w:sz w:val="24"/>
          <w:szCs w:val="24"/>
        </w:rPr>
      </w:pPr>
    </w:p>
    <w:p w14:paraId="64CC1235" w14:textId="77777777" w:rsidR="00BC13D2" w:rsidRPr="00F6158C" w:rsidRDefault="00BC13D2" w:rsidP="00BC13D2">
      <w:pPr>
        <w:tabs>
          <w:tab w:val="left" w:pos="2160"/>
        </w:tabs>
        <w:spacing w:after="0" w:line="240" w:lineRule="auto"/>
        <w:rPr>
          <w:rFonts w:ascii="Arial" w:hAnsi="Arial" w:cs="Arial"/>
          <w:sz w:val="24"/>
          <w:szCs w:val="24"/>
        </w:rPr>
      </w:pPr>
      <w:r w:rsidRPr="00F6158C">
        <w:rPr>
          <w:rFonts w:ascii="Arial" w:hAnsi="Arial" w:cs="Arial"/>
          <w:sz w:val="24"/>
          <w:szCs w:val="24"/>
        </w:rPr>
        <w:t xml:space="preserve">In your name we pray, Amen. </w:t>
      </w:r>
    </w:p>
    <w:p w14:paraId="03E35D57" w14:textId="77777777" w:rsidR="00BC13D2" w:rsidRPr="00CD5A5E" w:rsidRDefault="00BC13D2" w:rsidP="00BC13D2">
      <w:pPr>
        <w:tabs>
          <w:tab w:val="left" w:pos="2160"/>
        </w:tabs>
        <w:spacing w:after="0" w:line="240" w:lineRule="auto"/>
        <w:rPr>
          <w:rFonts w:ascii="Arial" w:hAnsi="Arial" w:cs="Arial"/>
          <w:b/>
          <w:bCs/>
          <w:sz w:val="24"/>
          <w:szCs w:val="24"/>
        </w:rPr>
      </w:pPr>
    </w:p>
    <w:p w14:paraId="44807D2A" w14:textId="1D8FE7AE" w:rsidR="00BC13D2" w:rsidRDefault="00BC13D2" w:rsidP="00BC13D2">
      <w:pPr>
        <w:rPr>
          <w:rFonts w:ascii="Arial" w:hAnsi="Arial" w:cs="Arial"/>
          <w:sz w:val="24"/>
          <w:szCs w:val="24"/>
        </w:rPr>
      </w:pPr>
    </w:p>
    <w:sectPr w:rsidR="00BC13D2" w:rsidSect="002E249A">
      <w:headerReference w:type="default" r:id="rId10"/>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AFC3B" w14:textId="77777777" w:rsidR="00080221" w:rsidRDefault="00080221" w:rsidP="00461ADE">
      <w:pPr>
        <w:spacing w:after="0" w:line="240" w:lineRule="auto"/>
      </w:pPr>
      <w:r>
        <w:separator/>
      </w:r>
    </w:p>
  </w:endnote>
  <w:endnote w:type="continuationSeparator" w:id="0">
    <w:p w14:paraId="04BA16FB" w14:textId="77777777" w:rsidR="00080221" w:rsidRDefault="0008022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D31A" w14:textId="77777777" w:rsidR="00080221" w:rsidRDefault="00080221" w:rsidP="00461ADE">
      <w:pPr>
        <w:spacing w:after="0" w:line="240" w:lineRule="auto"/>
      </w:pPr>
      <w:r>
        <w:separator/>
      </w:r>
    </w:p>
  </w:footnote>
  <w:footnote w:type="continuationSeparator" w:id="0">
    <w:p w14:paraId="559CFF0C" w14:textId="77777777" w:rsidR="00080221" w:rsidRDefault="0008022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0B78"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4B1A9FF3" wp14:editId="57771A99">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880"/>
    <w:multiLevelType w:val="hybridMultilevel"/>
    <w:tmpl w:val="34921E5A"/>
    <w:lvl w:ilvl="0" w:tplc="D9369DAE">
      <w:start w:val="1"/>
      <w:numFmt w:val="bullet"/>
      <w:lvlText w:val=""/>
      <w:lvlJc w:val="left"/>
      <w:pPr>
        <w:ind w:left="720" w:hanging="360"/>
      </w:pPr>
      <w:rPr>
        <w:rFonts w:ascii="Symbol" w:hAnsi="Symbol" w:hint="default"/>
      </w:rPr>
    </w:lvl>
    <w:lvl w:ilvl="1" w:tplc="A9CA501A">
      <w:start w:val="1"/>
      <w:numFmt w:val="bullet"/>
      <w:lvlText w:val="o"/>
      <w:lvlJc w:val="left"/>
      <w:pPr>
        <w:ind w:left="1440" w:hanging="360"/>
      </w:pPr>
      <w:rPr>
        <w:rFonts w:ascii="Courier New" w:hAnsi="Courier New" w:hint="default"/>
      </w:rPr>
    </w:lvl>
    <w:lvl w:ilvl="2" w:tplc="6F3CE0A8">
      <w:start w:val="1"/>
      <w:numFmt w:val="bullet"/>
      <w:lvlText w:val=""/>
      <w:lvlJc w:val="left"/>
      <w:pPr>
        <w:ind w:left="2160" w:hanging="360"/>
      </w:pPr>
      <w:rPr>
        <w:rFonts w:ascii="Wingdings" w:hAnsi="Wingdings" w:hint="default"/>
      </w:rPr>
    </w:lvl>
    <w:lvl w:ilvl="3" w:tplc="153C1C4C">
      <w:start w:val="1"/>
      <w:numFmt w:val="bullet"/>
      <w:lvlText w:val=""/>
      <w:lvlJc w:val="left"/>
      <w:pPr>
        <w:ind w:left="2880" w:hanging="360"/>
      </w:pPr>
      <w:rPr>
        <w:rFonts w:ascii="Symbol" w:hAnsi="Symbol" w:hint="default"/>
      </w:rPr>
    </w:lvl>
    <w:lvl w:ilvl="4" w:tplc="00F4D2EE">
      <w:start w:val="1"/>
      <w:numFmt w:val="bullet"/>
      <w:lvlText w:val="o"/>
      <w:lvlJc w:val="left"/>
      <w:pPr>
        <w:ind w:left="3600" w:hanging="360"/>
      </w:pPr>
      <w:rPr>
        <w:rFonts w:ascii="Courier New" w:hAnsi="Courier New" w:hint="default"/>
      </w:rPr>
    </w:lvl>
    <w:lvl w:ilvl="5" w:tplc="9CF4BE72">
      <w:start w:val="1"/>
      <w:numFmt w:val="bullet"/>
      <w:lvlText w:val=""/>
      <w:lvlJc w:val="left"/>
      <w:pPr>
        <w:ind w:left="4320" w:hanging="360"/>
      </w:pPr>
      <w:rPr>
        <w:rFonts w:ascii="Wingdings" w:hAnsi="Wingdings" w:hint="default"/>
      </w:rPr>
    </w:lvl>
    <w:lvl w:ilvl="6" w:tplc="A28A0C86">
      <w:start w:val="1"/>
      <w:numFmt w:val="bullet"/>
      <w:lvlText w:val=""/>
      <w:lvlJc w:val="left"/>
      <w:pPr>
        <w:ind w:left="5040" w:hanging="360"/>
      </w:pPr>
      <w:rPr>
        <w:rFonts w:ascii="Symbol" w:hAnsi="Symbol" w:hint="default"/>
      </w:rPr>
    </w:lvl>
    <w:lvl w:ilvl="7" w:tplc="E47A9788">
      <w:start w:val="1"/>
      <w:numFmt w:val="bullet"/>
      <w:lvlText w:val="o"/>
      <w:lvlJc w:val="left"/>
      <w:pPr>
        <w:ind w:left="5760" w:hanging="360"/>
      </w:pPr>
      <w:rPr>
        <w:rFonts w:ascii="Courier New" w:hAnsi="Courier New" w:hint="default"/>
      </w:rPr>
    </w:lvl>
    <w:lvl w:ilvl="8" w:tplc="B57C0524">
      <w:start w:val="1"/>
      <w:numFmt w:val="bullet"/>
      <w:lvlText w:val=""/>
      <w:lvlJc w:val="left"/>
      <w:pPr>
        <w:ind w:left="6480" w:hanging="360"/>
      </w:pPr>
      <w:rPr>
        <w:rFonts w:ascii="Wingdings" w:hAnsi="Wingdings" w:hint="default"/>
      </w:rPr>
    </w:lvl>
  </w:abstractNum>
  <w:abstractNum w:abstractNumId="1" w15:restartNumberingAfterBreak="0">
    <w:nsid w:val="3D2915C9"/>
    <w:multiLevelType w:val="hybridMultilevel"/>
    <w:tmpl w:val="E8B0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43C03"/>
    <w:multiLevelType w:val="hybridMultilevel"/>
    <w:tmpl w:val="E36C664A"/>
    <w:lvl w:ilvl="0" w:tplc="7FB6E526">
      <w:start w:val="1"/>
      <w:numFmt w:val="bullet"/>
      <w:lvlText w:val=""/>
      <w:lvlJc w:val="left"/>
      <w:pPr>
        <w:ind w:left="720" w:hanging="360"/>
      </w:pPr>
      <w:rPr>
        <w:rFonts w:ascii="Symbol" w:hAnsi="Symbol" w:hint="default"/>
      </w:rPr>
    </w:lvl>
    <w:lvl w:ilvl="1" w:tplc="83361B5E">
      <w:start w:val="1"/>
      <w:numFmt w:val="bullet"/>
      <w:lvlText w:val="o"/>
      <w:lvlJc w:val="left"/>
      <w:pPr>
        <w:ind w:left="1440" w:hanging="360"/>
      </w:pPr>
      <w:rPr>
        <w:rFonts w:ascii="Courier New" w:hAnsi="Courier New" w:hint="default"/>
      </w:rPr>
    </w:lvl>
    <w:lvl w:ilvl="2" w:tplc="55FAB0C8">
      <w:start w:val="1"/>
      <w:numFmt w:val="bullet"/>
      <w:lvlText w:val=""/>
      <w:lvlJc w:val="left"/>
      <w:pPr>
        <w:ind w:left="2160" w:hanging="360"/>
      </w:pPr>
      <w:rPr>
        <w:rFonts w:ascii="Wingdings" w:hAnsi="Wingdings" w:hint="default"/>
      </w:rPr>
    </w:lvl>
    <w:lvl w:ilvl="3" w:tplc="9D180822">
      <w:start w:val="1"/>
      <w:numFmt w:val="bullet"/>
      <w:lvlText w:val=""/>
      <w:lvlJc w:val="left"/>
      <w:pPr>
        <w:ind w:left="2880" w:hanging="360"/>
      </w:pPr>
      <w:rPr>
        <w:rFonts w:ascii="Symbol" w:hAnsi="Symbol" w:hint="default"/>
      </w:rPr>
    </w:lvl>
    <w:lvl w:ilvl="4" w:tplc="4FD4D378">
      <w:start w:val="1"/>
      <w:numFmt w:val="bullet"/>
      <w:lvlText w:val="o"/>
      <w:lvlJc w:val="left"/>
      <w:pPr>
        <w:ind w:left="3600" w:hanging="360"/>
      </w:pPr>
      <w:rPr>
        <w:rFonts w:ascii="Courier New" w:hAnsi="Courier New" w:hint="default"/>
      </w:rPr>
    </w:lvl>
    <w:lvl w:ilvl="5" w:tplc="41641DFE">
      <w:start w:val="1"/>
      <w:numFmt w:val="bullet"/>
      <w:lvlText w:val=""/>
      <w:lvlJc w:val="left"/>
      <w:pPr>
        <w:ind w:left="4320" w:hanging="360"/>
      </w:pPr>
      <w:rPr>
        <w:rFonts w:ascii="Wingdings" w:hAnsi="Wingdings" w:hint="default"/>
      </w:rPr>
    </w:lvl>
    <w:lvl w:ilvl="6" w:tplc="DB70EC56">
      <w:start w:val="1"/>
      <w:numFmt w:val="bullet"/>
      <w:lvlText w:val=""/>
      <w:lvlJc w:val="left"/>
      <w:pPr>
        <w:ind w:left="5040" w:hanging="360"/>
      </w:pPr>
      <w:rPr>
        <w:rFonts w:ascii="Symbol" w:hAnsi="Symbol" w:hint="default"/>
      </w:rPr>
    </w:lvl>
    <w:lvl w:ilvl="7" w:tplc="55C60E1C">
      <w:start w:val="1"/>
      <w:numFmt w:val="bullet"/>
      <w:lvlText w:val="o"/>
      <w:lvlJc w:val="left"/>
      <w:pPr>
        <w:ind w:left="5760" w:hanging="360"/>
      </w:pPr>
      <w:rPr>
        <w:rFonts w:ascii="Courier New" w:hAnsi="Courier New" w:hint="default"/>
      </w:rPr>
    </w:lvl>
    <w:lvl w:ilvl="8" w:tplc="CDD6215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D28"/>
    <w:rsid w:val="00080221"/>
    <w:rsid w:val="000B4AC3"/>
    <w:rsid w:val="000D29F7"/>
    <w:rsid w:val="00101852"/>
    <w:rsid w:val="00137610"/>
    <w:rsid w:val="001D32AE"/>
    <w:rsid w:val="001F3D5D"/>
    <w:rsid w:val="00254A22"/>
    <w:rsid w:val="002E249A"/>
    <w:rsid w:val="003206AF"/>
    <w:rsid w:val="00342811"/>
    <w:rsid w:val="00383681"/>
    <w:rsid w:val="003873BE"/>
    <w:rsid w:val="003D1986"/>
    <w:rsid w:val="00444287"/>
    <w:rsid w:val="00461ADE"/>
    <w:rsid w:val="00471392"/>
    <w:rsid w:val="004C2342"/>
    <w:rsid w:val="00524B89"/>
    <w:rsid w:val="00533AFD"/>
    <w:rsid w:val="005608E6"/>
    <w:rsid w:val="00587F7D"/>
    <w:rsid w:val="005A2B8D"/>
    <w:rsid w:val="00677349"/>
    <w:rsid w:val="00704441"/>
    <w:rsid w:val="00741777"/>
    <w:rsid w:val="00775E26"/>
    <w:rsid w:val="007D7EE7"/>
    <w:rsid w:val="007F12D1"/>
    <w:rsid w:val="008649BD"/>
    <w:rsid w:val="008803D8"/>
    <w:rsid w:val="008B0149"/>
    <w:rsid w:val="008C2E9D"/>
    <w:rsid w:val="008E6E55"/>
    <w:rsid w:val="009049D3"/>
    <w:rsid w:val="009719F8"/>
    <w:rsid w:val="00971D28"/>
    <w:rsid w:val="00987483"/>
    <w:rsid w:val="009A31B6"/>
    <w:rsid w:val="009D3EB5"/>
    <w:rsid w:val="009D6DED"/>
    <w:rsid w:val="00A24FAA"/>
    <w:rsid w:val="00A36349"/>
    <w:rsid w:val="00A85C7E"/>
    <w:rsid w:val="00B93088"/>
    <w:rsid w:val="00BA1359"/>
    <w:rsid w:val="00BC13D2"/>
    <w:rsid w:val="00C54F7C"/>
    <w:rsid w:val="00C55EB3"/>
    <w:rsid w:val="00C91749"/>
    <w:rsid w:val="00C955E1"/>
    <w:rsid w:val="00CD5A5E"/>
    <w:rsid w:val="00CE6BBD"/>
    <w:rsid w:val="00D11A64"/>
    <w:rsid w:val="00D455AD"/>
    <w:rsid w:val="00DC3E35"/>
    <w:rsid w:val="00E31B44"/>
    <w:rsid w:val="00E32EAC"/>
    <w:rsid w:val="00E53FFB"/>
    <w:rsid w:val="00E80026"/>
    <w:rsid w:val="00E80E87"/>
    <w:rsid w:val="00F6158C"/>
    <w:rsid w:val="00F64577"/>
    <w:rsid w:val="00F66911"/>
    <w:rsid w:val="00F87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78774"/>
  <w15:docId w15:val="{8D5770E5-EC56-49B8-926B-2E3C85A8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F6158C"/>
    <w:rPr>
      <w:color w:val="0000FF" w:themeColor="hyperlink"/>
      <w:u w:val="single"/>
    </w:rPr>
  </w:style>
  <w:style w:type="character" w:styleId="FootnoteReference">
    <w:name w:val="footnote reference"/>
    <w:basedOn w:val="DefaultParagraphFont"/>
    <w:uiPriority w:val="99"/>
    <w:semiHidden/>
    <w:unhideWhenUsed/>
    <w:rsid w:val="00F6158C"/>
    <w:rPr>
      <w:vertAlign w:val="superscript"/>
    </w:rPr>
  </w:style>
  <w:style w:type="paragraph" w:styleId="FootnoteText">
    <w:name w:val="footnote text"/>
    <w:basedOn w:val="Normal"/>
    <w:link w:val="FootnoteTextChar"/>
    <w:uiPriority w:val="99"/>
    <w:semiHidden/>
    <w:unhideWhenUsed/>
    <w:rsid w:val="00F61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5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pel\Catholic%20Health%20Association\Mission%20-%20Carrie%20Projects\Health%20Disparities%20Month%20Reflections\We%20Are%20Called%20Word%20Templates\We%20Are%20Called%20Word%20Templates\CHA_WeAreCalled_Template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2cdce50-fc75-4a25-a011-5870165e2936">
      <UserInfo>
        <DisplayName>Kim Van Oosten</DisplayName>
        <AccountId>26</AccountId>
        <AccountType/>
      </UserInfo>
      <UserInfo>
        <DisplayName>Jill Fisk</DisplayName>
        <AccountId>133</AccountId>
        <AccountType/>
      </UserInfo>
      <UserInfo>
        <DisplayName>Karla Keppel</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A6FD8-7DE0-4481-90D9-DA57BACC1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BFC32-FAE0-4966-8E20-0C27C5D825BA}">
  <ds:schemaRefs>
    <ds:schemaRef ds:uri="http://schemas.microsoft.com/office/2006/metadata/properties"/>
    <ds:schemaRef ds:uri="http://schemas.microsoft.com/office/infopath/2007/PartnerControls"/>
    <ds:schemaRef ds:uri="72cdce50-fc75-4a25-a011-5870165e2936"/>
  </ds:schemaRefs>
</ds:datastoreItem>
</file>

<file path=customXml/itemProps3.xml><?xml version="1.0" encoding="utf-8"?>
<ds:datastoreItem xmlns:ds="http://schemas.openxmlformats.org/officeDocument/2006/customXml" ds:itemID="{6625507C-D206-4BA6-B642-07F614274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CHA_WeAreCalled_Template9.dotx</Template>
  <TotalTime>3</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Karla Keppel</cp:lastModifiedBy>
  <cp:revision>4</cp:revision>
  <cp:lastPrinted>2012-08-30T22:42:00Z</cp:lastPrinted>
  <dcterms:created xsi:type="dcterms:W3CDTF">2022-03-21T14:37:00Z</dcterms:created>
  <dcterms:modified xsi:type="dcterms:W3CDTF">2022-03-21T14:40:00Z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389600</vt:r8>
  </property>
</Properties>
</file>