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5A" w14:textId="3EDF4854" w:rsidR="00193C7F" w:rsidRPr="00193C7F" w:rsidRDefault="00193C7F" w:rsidP="00193C7F">
      <w:pPr>
        <w:spacing w:after="0" w:line="240" w:lineRule="auto"/>
        <w:rPr>
          <w:rFonts w:ascii="Arial" w:hAnsi="Arial" w:cs="Arial"/>
          <w:b/>
          <w:noProof/>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4D493B08" wp14:editId="0D6A70F6">
                <wp:simplePos x="0" y="0"/>
                <wp:positionH relativeFrom="column">
                  <wp:posOffset>17780</wp:posOffset>
                </wp:positionH>
                <wp:positionV relativeFrom="paragraph">
                  <wp:posOffset>-703730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9FD2A" w14:textId="0AB4B858" w:rsidR="00193C7F" w:rsidRPr="002E249A" w:rsidRDefault="00193C7F" w:rsidP="00193C7F">
                            <w:pPr>
                              <w:rPr>
                                <w:color w:val="000000" w:themeColor="text1"/>
                                <w:sz w:val="50"/>
                                <w:szCs w:val="50"/>
                              </w:rPr>
                            </w:pPr>
                            <w:r>
                              <w:rPr>
                                <w:rFonts w:ascii="Arial" w:hAnsi="Arial" w:cs="Arial"/>
                                <w:color w:val="000000" w:themeColor="text1"/>
                                <w:sz w:val="50"/>
                                <w:szCs w:val="50"/>
                              </w:rPr>
                              <w:t>Team 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3B08" id="_x0000_t202" coordsize="21600,21600" o:spt="202" path="m,l,21600r21600,l21600,xe">
                <v:stroke joinstyle="miter"/>
                <v:path gradientshapeok="t" o:connecttype="rect"/>
              </v:shapetype>
              <v:shape id="Text Box 3" o:spid="_x0000_s1026" type="#_x0000_t202" style="position:absolute;margin-left:1.4pt;margin-top:-55.4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" filled="f" stroked="f">
                <v:textbox inset="0,0,0,0">
                  <w:txbxContent>
                    <w:p w14:paraId="5D99FD2A" w14:textId="0AB4B858" w:rsidR="00193C7F" w:rsidRPr="002E249A" w:rsidRDefault="00193C7F" w:rsidP="00193C7F">
                      <w:pPr>
                        <w:rPr>
                          <w:color w:val="000000" w:themeColor="text1"/>
                          <w:sz w:val="50"/>
                          <w:szCs w:val="50"/>
                        </w:rPr>
                      </w:pPr>
                      <w:r>
                        <w:rPr>
                          <w:rFonts w:ascii="Arial" w:hAnsi="Arial" w:cs="Arial"/>
                          <w:color w:val="000000" w:themeColor="text1"/>
                          <w:sz w:val="50"/>
                          <w:szCs w:val="50"/>
                        </w:rPr>
                        <w:t>Team Reflection</w:t>
                      </w:r>
                    </w:p>
                  </w:txbxContent>
                </v:textbox>
              </v:shape>
            </w:pict>
          </mc:Fallback>
        </mc:AlternateContent>
      </w:r>
      <w:r w:rsidRPr="00193C7F">
        <w:rPr>
          <w:rFonts w:ascii="Arial" w:hAnsi="Arial" w:cs="Arial"/>
          <w:b/>
          <w:noProof/>
          <w:sz w:val="32"/>
          <w:szCs w:val="32"/>
        </w:rPr>
        <w:t xml:space="preserve">No. 9 The Pandemic's Impact on Agricultural Workers </w:t>
      </w:r>
    </w:p>
    <w:p w14:paraId="678EC0FC" w14:textId="77777777" w:rsidR="00193C7F" w:rsidRDefault="00193C7F" w:rsidP="00193C7F">
      <w:pPr>
        <w:tabs>
          <w:tab w:val="left" w:pos="2160"/>
        </w:tabs>
        <w:spacing w:after="0" w:line="240" w:lineRule="auto"/>
        <w:rPr>
          <w:rFonts w:ascii="Arial" w:eastAsia="Times New Roman" w:hAnsi="Arial" w:cs="Times New Roman"/>
          <w:color w:val="000000"/>
          <w:sz w:val="24"/>
          <w:szCs w:val="24"/>
        </w:rPr>
      </w:pPr>
    </w:p>
    <w:p w14:paraId="4B21862D" w14:textId="49F35E64"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Maria Guadalupe recalls praying for her daughter to live because she could not take care of her two grandchildren. Maria fell ill with COVID-19, spent two days in the hospital, and upon her return, found her daughter in the bedroom of the small apartment they shared with worsening symptoms herself. Her daughter spent twice as long in the hospital and returned home, where they recovered together. Living in Imperial County, Calif</w:t>
      </w:r>
      <w:r w:rsidR="0050507C">
        <w:rPr>
          <w:rFonts w:ascii="Arial" w:eastAsia="Times New Roman" w:hAnsi="Arial" w:cs="Times New Roman"/>
          <w:color w:val="000000"/>
          <w:sz w:val="24"/>
          <w:szCs w:val="24"/>
        </w:rPr>
        <w:t>.</w:t>
      </w:r>
      <w:r w:rsidRPr="00193C7F">
        <w:rPr>
          <w:rFonts w:ascii="Arial" w:eastAsia="Times New Roman" w:hAnsi="Arial" w:cs="Times New Roman"/>
          <w:color w:val="000000"/>
          <w:sz w:val="24"/>
          <w:szCs w:val="24"/>
        </w:rPr>
        <w:t>, where Maria worked for four decades in the farm fields, many of their friends and family had similar stories. Others did not survive. The juxtaposition is stark</w:t>
      </w:r>
      <w:r w:rsidR="00FF59D9">
        <w:rPr>
          <w:rFonts w:ascii="Arial" w:eastAsia="Times New Roman" w:hAnsi="Arial" w:cs="Times New Roman"/>
          <w:color w:val="000000"/>
          <w:sz w:val="24"/>
          <w:szCs w:val="24"/>
        </w:rPr>
        <w:t>.</w:t>
      </w:r>
      <w:r w:rsidRPr="00193C7F">
        <w:rPr>
          <w:rFonts w:ascii="Arial" w:eastAsia="Times New Roman" w:hAnsi="Arial" w:cs="Times New Roman"/>
          <w:color w:val="000000"/>
          <w:sz w:val="24"/>
          <w:szCs w:val="24"/>
        </w:rPr>
        <w:t xml:space="preserve"> </w:t>
      </w:r>
      <w:r w:rsidR="00FF59D9">
        <w:rPr>
          <w:rFonts w:ascii="Arial" w:eastAsia="Times New Roman" w:hAnsi="Arial" w:cs="Times New Roman"/>
          <w:color w:val="000000"/>
          <w:sz w:val="24"/>
          <w:szCs w:val="24"/>
        </w:rPr>
        <w:t>A</w:t>
      </w:r>
      <w:r w:rsidRPr="00193C7F">
        <w:rPr>
          <w:rFonts w:ascii="Arial" w:eastAsia="Times New Roman" w:hAnsi="Arial" w:cs="Times New Roman"/>
          <w:color w:val="000000"/>
          <w:sz w:val="24"/>
          <w:szCs w:val="24"/>
        </w:rPr>
        <w:t>s the executive director of a food bank explained, "We are th</w:t>
      </w:r>
      <w:r w:rsidR="0050507C">
        <w:rPr>
          <w:rFonts w:ascii="Arial" w:eastAsia="Times New Roman" w:hAnsi="Arial" w:cs="Times New Roman"/>
          <w:color w:val="000000"/>
          <w:sz w:val="24"/>
          <w:szCs w:val="24"/>
        </w:rPr>
        <w:t>e</w:t>
      </w:r>
      <w:r w:rsidRPr="00193C7F">
        <w:rPr>
          <w:rFonts w:ascii="Arial" w:eastAsia="Times New Roman" w:hAnsi="Arial" w:cs="Times New Roman"/>
          <w:color w:val="000000"/>
          <w:sz w:val="24"/>
          <w:szCs w:val="24"/>
        </w:rPr>
        <w:t xml:space="preserve"> winter salad bowl for the country, and we grow so much food for the country. Yet, we have one of the highest food insecurity rates." [9.1]</w:t>
      </w:r>
    </w:p>
    <w:p w14:paraId="60253F54"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0FFB6CE9" w14:textId="68678E41"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 xml:space="preserve">Food insecurity in a region with a large Hispanic population and </w:t>
      </w:r>
      <w:r>
        <w:rPr>
          <w:rFonts w:ascii="Arial" w:eastAsia="Times New Roman" w:hAnsi="Arial" w:cs="Times New Roman"/>
          <w:color w:val="000000"/>
          <w:sz w:val="24"/>
          <w:szCs w:val="24"/>
        </w:rPr>
        <w:t>undocumented legal status worker</w:t>
      </w:r>
      <w:r w:rsidRPr="00193C7F">
        <w:rPr>
          <w:rFonts w:ascii="Arial" w:eastAsia="Times New Roman" w:hAnsi="Arial" w:cs="Times New Roman"/>
          <w:color w:val="000000"/>
          <w:sz w:val="24"/>
          <w:szCs w:val="24"/>
        </w:rPr>
        <w:t xml:space="preserve">s represents just one social condition impacting individuals' health. It is a factor that </w:t>
      </w:r>
      <w:r>
        <w:rPr>
          <w:rFonts w:ascii="Arial" w:eastAsia="Times New Roman" w:hAnsi="Arial" w:cs="Times New Roman"/>
          <w:color w:val="000000"/>
          <w:sz w:val="24"/>
          <w:szCs w:val="24"/>
        </w:rPr>
        <w:t>limits</w:t>
      </w:r>
      <w:r w:rsidRPr="00193C7F">
        <w:rPr>
          <w:rFonts w:ascii="Arial" w:eastAsia="Times New Roman" w:hAnsi="Arial" w:cs="Times New Roman"/>
          <w:color w:val="000000"/>
          <w:sz w:val="24"/>
          <w:szCs w:val="24"/>
        </w:rPr>
        <w:t xml:space="preserve"> the ability </w:t>
      </w:r>
      <w:r>
        <w:rPr>
          <w:rFonts w:ascii="Arial" w:eastAsia="Times New Roman" w:hAnsi="Arial" w:cs="Times New Roman"/>
          <w:color w:val="000000"/>
          <w:sz w:val="24"/>
          <w:szCs w:val="24"/>
        </w:rPr>
        <w:t>of many to fully</w:t>
      </w:r>
      <w:r w:rsidRPr="00193C7F">
        <w:rPr>
          <w:rFonts w:ascii="Arial" w:eastAsia="Times New Roman" w:hAnsi="Arial" w:cs="Times New Roman"/>
          <w:color w:val="000000"/>
          <w:sz w:val="24"/>
          <w:szCs w:val="24"/>
        </w:rPr>
        <w:t xml:space="preserve"> flourish.  </w:t>
      </w:r>
    </w:p>
    <w:p w14:paraId="3B8DCFA2"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4A633B0A" w14:textId="1566E4DA"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A food and agriculture dashboard created by a professor at Purdue University in Indiana, in collaboration with Microsoft, logged more than a half-million COVI</w:t>
      </w:r>
      <w:r w:rsidR="0050507C">
        <w:rPr>
          <w:rFonts w:ascii="Arial" w:eastAsia="Times New Roman" w:hAnsi="Arial" w:cs="Times New Roman"/>
          <w:color w:val="000000"/>
          <w:sz w:val="24"/>
          <w:szCs w:val="24"/>
        </w:rPr>
        <w:t>D</w:t>
      </w:r>
      <w:r w:rsidRPr="00193C7F">
        <w:rPr>
          <w:rFonts w:ascii="Arial" w:eastAsia="Times New Roman" w:hAnsi="Arial" w:cs="Times New Roman"/>
          <w:color w:val="000000"/>
          <w:sz w:val="24"/>
          <w:szCs w:val="24"/>
        </w:rPr>
        <w:t>-19 cases in the U.S. among ag</w:t>
      </w:r>
      <w:r w:rsidR="00FF59D9">
        <w:rPr>
          <w:rFonts w:ascii="Arial" w:eastAsia="Times New Roman" w:hAnsi="Arial" w:cs="Times New Roman"/>
          <w:color w:val="000000"/>
          <w:sz w:val="24"/>
          <w:szCs w:val="24"/>
        </w:rPr>
        <w:t>ricultural</w:t>
      </w:r>
      <w:r w:rsidRPr="00193C7F">
        <w:rPr>
          <w:rFonts w:ascii="Arial" w:eastAsia="Times New Roman" w:hAnsi="Arial" w:cs="Times New Roman"/>
          <w:color w:val="000000"/>
          <w:sz w:val="24"/>
          <w:szCs w:val="24"/>
        </w:rPr>
        <w:t xml:space="preserve"> workers as of mid-March 2021</w:t>
      </w:r>
      <w:r>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 xml:space="preserve">[9.2]. In some areas, as many as 40% of workers had contracted the virus. These represent known diagnoses. Many feared </w:t>
      </w:r>
      <w:r w:rsidR="0050507C">
        <w:rPr>
          <w:rFonts w:ascii="Arial" w:eastAsia="Times New Roman" w:hAnsi="Arial" w:cs="Times New Roman"/>
          <w:color w:val="000000"/>
          <w:sz w:val="24"/>
          <w:szCs w:val="24"/>
        </w:rPr>
        <w:t>being tested</w:t>
      </w:r>
      <w:r>
        <w:rPr>
          <w:rFonts w:ascii="Arial" w:eastAsia="Times New Roman" w:hAnsi="Arial" w:cs="Times New Roman"/>
          <w:color w:val="000000"/>
          <w:sz w:val="24"/>
          <w:szCs w:val="24"/>
        </w:rPr>
        <w:t xml:space="preserve"> as a</w:t>
      </w:r>
      <w:r w:rsidRPr="00193C7F">
        <w:rPr>
          <w:rFonts w:ascii="Arial" w:eastAsia="Times New Roman" w:hAnsi="Arial" w:cs="Times New Roman"/>
          <w:color w:val="000000"/>
          <w:sz w:val="24"/>
          <w:szCs w:val="24"/>
        </w:rPr>
        <w:t xml:space="preserve"> positive test result reported to their employer, or even known to co-workers, results in two weeks of unpaid leave to quarantine and recuperate. </w:t>
      </w:r>
    </w:p>
    <w:p w14:paraId="5BDCC985"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402BD9D2" w14:textId="6640B93C"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 xml:space="preserve">Farm and agriculture workers have reason to worry. The </w:t>
      </w:r>
      <w:r>
        <w:rPr>
          <w:rFonts w:ascii="Arial" w:eastAsia="Times New Roman" w:hAnsi="Arial" w:cs="Times New Roman"/>
          <w:color w:val="000000"/>
          <w:sz w:val="24"/>
          <w:szCs w:val="24"/>
        </w:rPr>
        <w:t>primari</w:t>
      </w:r>
      <w:r w:rsidRPr="00193C7F">
        <w:rPr>
          <w:rFonts w:ascii="Arial" w:eastAsia="Times New Roman" w:hAnsi="Arial" w:cs="Times New Roman"/>
          <w:color w:val="000000"/>
          <w:sz w:val="24"/>
          <w:szCs w:val="24"/>
        </w:rPr>
        <w:t>ly white farmers and growers were slow to provide PPE for predominately Latino and Latina workers. Researchers found that pandemic-related deaths in California for adults 18 to 65 were greatest among essential workers, particularly in food</w:t>
      </w:r>
      <w:r>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agriculture,</w:t>
      </w:r>
      <w:r>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 xml:space="preserve">transportation, </w:t>
      </w:r>
      <w:proofErr w:type="gramStart"/>
      <w:r w:rsidRPr="00193C7F">
        <w:rPr>
          <w:rFonts w:ascii="Arial" w:eastAsia="Times New Roman" w:hAnsi="Arial" w:cs="Times New Roman"/>
          <w:color w:val="000000"/>
          <w:sz w:val="24"/>
          <w:szCs w:val="24"/>
        </w:rPr>
        <w:t>facilities</w:t>
      </w:r>
      <w:proofErr w:type="gramEnd"/>
      <w:r w:rsidRPr="00193C7F">
        <w:rPr>
          <w:rFonts w:ascii="Arial" w:eastAsia="Times New Roman" w:hAnsi="Arial" w:cs="Times New Roman"/>
          <w:color w:val="000000"/>
          <w:sz w:val="24"/>
          <w:szCs w:val="24"/>
        </w:rPr>
        <w:t xml:space="preserve"> and manufacturing sectors. Workers experienced 20% greater risk during the pandemic, which doubled at the state's reopening. When the researchers stratified the data by race/ethnicity, mortality was exceptionally high for Latino, Black and Asian workers. Latino food/agriculture workers experienced a 59% increase in mortality, the largest of any group in the study. [9.3] The excessively high per-capita mortality is due to historical structural inequities</w:t>
      </w:r>
      <w:r w:rsidR="0050507C">
        <w:rPr>
          <w:rFonts w:ascii="Arial" w:eastAsia="Times New Roman" w:hAnsi="Arial" w:cs="Times New Roman"/>
          <w:color w:val="000000"/>
          <w:sz w:val="24"/>
          <w:szCs w:val="24"/>
        </w:rPr>
        <w:t xml:space="preserve"> and</w:t>
      </w:r>
      <w:r w:rsidRPr="00193C7F">
        <w:rPr>
          <w:rFonts w:ascii="Arial" w:eastAsia="Times New Roman" w:hAnsi="Arial" w:cs="Times New Roman"/>
          <w:color w:val="000000"/>
          <w:sz w:val="24"/>
          <w:szCs w:val="24"/>
        </w:rPr>
        <w:t xml:space="preserve"> low-wages, which also impact housing options. Workers commonly live in multi-generational crowded spaces and temporary housing </w:t>
      </w:r>
      <w:r w:rsidRPr="00193C7F">
        <w:rPr>
          <w:rFonts w:ascii="Arial" w:eastAsia="Times New Roman" w:hAnsi="Arial" w:cs="Times New Roman"/>
          <w:color w:val="000000"/>
          <w:sz w:val="24"/>
          <w:szCs w:val="24"/>
        </w:rPr>
        <w:lastRenderedPageBreak/>
        <w:t>that perpetuate household transmission. As seen throughout the pandemic, where and how we work plays such a critical role in our well</w:t>
      </w:r>
      <w:r w:rsidR="0050507C">
        <w:rPr>
          <w:rFonts w:ascii="Arial" w:eastAsia="Times New Roman" w:hAnsi="Arial" w:cs="Times New Roman"/>
          <w:color w:val="000000"/>
          <w:sz w:val="24"/>
          <w:szCs w:val="24"/>
        </w:rPr>
        <w:t>-</w:t>
      </w:r>
      <w:r w:rsidRPr="00193C7F">
        <w:rPr>
          <w:rFonts w:ascii="Arial" w:eastAsia="Times New Roman" w:hAnsi="Arial" w:cs="Times New Roman"/>
          <w:color w:val="000000"/>
          <w:sz w:val="24"/>
          <w:szCs w:val="24"/>
        </w:rPr>
        <w:t>being. It impacts our own lives and the lives of our families and loved ones.</w:t>
      </w:r>
    </w:p>
    <w:p w14:paraId="6D501358"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340310CE" w14:textId="116BCC59"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The modern Catholic social justice movement has</w:t>
      </w:r>
      <w:r>
        <w:rPr>
          <w:rFonts w:ascii="Arial" w:eastAsia="Times New Roman" w:hAnsi="Arial" w:cs="Times New Roman"/>
          <w:color w:val="000000"/>
          <w:sz w:val="24"/>
          <w:szCs w:val="24"/>
        </w:rPr>
        <w:t xml:space="preserve"> deep</w:t>
      </w:r>
      <w:r w:rsidRPr="00193C7F">
        <w:rPr>
          <w:rFonts w:ascii="Arial" w:eastAsia="Times New Roman" w:hAnsi="Arial" w:cs="Times New Roman"/>
          <w:color w:val="000000"/>
          <w:sz w:val="24"/>
          <w:szCs w:val="24"/>
        </w:rPr>
        <w:t xml:space="preserve"> roots stretching</w:t>
      </w:r>
      <w:r>
        <w:rPr>
          <w:rFonts w:ascii="Arial" w:eastAsia="Times New Roman" w:hAnsi="Arial" w:cs="Times New Roman"/>
          <w:color w:val="000000"/>
          <w:sz w:val="24"/>
          <w:szCs w:val="24"/>
        </w:rPr>
        <w:t>. In</w:t>
      </w:r>
      <w:r w:rsidRPr="00193C7F">
        <w:rPr>
          <w:rFonts w:ascii="Arial" w:eastAsia="Times New Roman" w:hAnsi="Arial" w:cs="Times New Roman"/>
          <w:color w:val="000000"/>
          <w:sz w:val="24"/>
          <w:szCs w:val="24"/>
        </w:rPr>
        <w:t xml:space="preserve"> 1891</w:t>
      </w:r>
      <w:r>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 xml:space="preserve">Pope Leo XIII decried the conditions experienced by workers as the industrial age ballooned. St. Pope John Paul II wrote that human work is likely the essential key to the whole social question. [9.4] His vision was that work serves the individual and their families so that the individual is first and takes precedent over capital and profits. This vision is difficult to realize in the complexities of our social and economic structures. Yet, striving for health equity entails more just systems in our workplaces. The pandemic has shown us that essential workers, especially those in agriculture and </w:t>
      </w:r>
      <w:r w:rsidR="003208B5">
        <w:rPr>
          <w:rFonts w:ascii="Arial" w:eastAsia="Times New Roman" w:hAnsi="Arial" w:cs="Times New Roman"/>
          <w:color w:val="000000"/>
          <w:sz w:val="24"/>
          <w:szCs w:val="24"/>
        </w:rPr>
        <w:t xml:space="preserve">responsible for </w:t>
      </w:r>
      <w:r w:rsidRPr="00193C7F">
        <w:rPr>
          <w:rFonts w:ascii="Arial" w:eastAsia="Times New Roman" w:hAnsi="Arial" w:cs="Times New Roman"/>
          <w:color w:val="000000"/>
          <w:sz w:val="24"/>
          <w:szCs w:val="24"/>
        </w:rPr>
        <w:t xml:space="preserve">our food supply, are among the most vulnerable. When we are </w:t>
      </w:r>
      <w:r>
        <w:rPr>
          <w:rFonts w:ascii="Arial" w:eastAsia="Times New Roman" w:hAnsi="Arial" w:cs="Times New Roman"/>
          <w:color w:val="000000"/>
          <w:sz w:val="24"/>
          <w:szCs w:val="24"/>
        </w:rPr>
        <w:t>given</w:t>
      </w:r>
      <w:r w:rsidRPr="00193C7F">
        <w:rPr>
          <w:rFonts w:ascii="Arial" w:eastAsia="Times New Roman" w:hAnsi="Arial" w:cs="Times New Roman"/>
          <w:color w:val="000000"/>
          <w:sz w:val="24"/>
          <w:szCs w:val="24"/>
        </w:rPr>
        <w:t xml:space="preserve"> the privilege of serving and car</w:t>
      </w:r>
      <w:r>
        <w:rPr>
          <w:rFonts w:ascii="Arial" w:eastAsia="Times New Roman" w:hAnsi="Arial" w:cs="Times New Roman"/>
          <w:color w:val="000000"/>
          <w:sz w:val="24"/>
          <w:szCs w:val="24"/>
        </w:rPr>
        <w:t>ing</w:t>
      </w:r>
      <w:r w:rsidRPr="00193C7F">
        <w:rPr>
          <w:rFonts w:ascii="Arial" w:eastAsia="Times New Roman" w:hAnsi="Arial" w:cs="Times New Roman"/>
          <w:color w:val="000000"/>
          <w:sz w:val="24"/>
          <w:szCs w:val="24"/>
        </w:rPr>
        <w:t xml:space="preserve"> for them, may</w:t>
      </w:r>
      <w:r>
        <w:rPr>
          <w:rFonts w:ascii="Arial" w:eastAsia="Times New Roman" w:hAnsi="Arial" w:cs="Times New Roman"/>
          <w:color w:val="000000"/>
          <w:sz w:val="24"/>
          <w:szCs w:val="24"/>
        </w:rPr>
        <w:t xml:space="preserve"> we</w:t>
      </w:r>
      <w:r w:rsidRPr="00193C7F">
        <w:rPr>
          <w:rFonts w:ascii="Arial" w:eastAsia="Times New Roman" w:hAnsi="Arial" w:cs="Times New Roman"/>
          <w:color w:val="000000"/>
          <w:sz w:val="24"/>
          <w:szCs w:val="24"/>
        </w:rPr>
        <w:t xml:space="preserve"> </w:t>
      </w:r>
      <w:r>
        <w:rPr>
          <w:rFonts w:ascii="Arial" w:eastAsia="Times New Roman" w:hAnsi="Arial" w:cs="Times New Roman"/>
          <w:color w:val="000000"/>
          <w:sz w:val="24"/>
          <w:szCs w:val="24"/>
        </w:rPr>
        <w:t>o</w:t>
      </w:r>
      <w:r w:rsidRPr="00193C7F">
        <w:rPr>
          <w:rFonts w:ascii="Arial" w:eastAsia="Times New Roman" w:hAnsi="Arial" w:cs="Times New Roman"/>
          <w:color w:val="000000"/>
          <w:sz w:val="24"/>
          <w:szCs w:val="24"/>
        </w:rPr>
        <w:t>ffer the most loving care</w:t>
      </w:r>
      <w:r>
        <w:rPr>
          <w:rFonts w:ascii="Arial" w:eastAsia="Times New Roman" w:hAnsi="Arial" w:cs="Times New Roman"/>
          <w:color w:val="000000"/>
          <w:sz w:val="24"/>
          <w:szCs w:val="24"/>
        </w:rPr>
        <w:t xml:space="preserve"> to these cherished brothers and sisters</w:t>
      </w:r>
      <w:r w:rsidRPr="00193C7F">
        <w:rPr>
          <w:rFonts w:ascii="Arial" w:eastAsia="Times New Roman" w:hAnsi="Arial" w:cs="Times New Roman"/>
          <w:color w:val="000000"/>
          <w:sz w:val="24"/>
          <w:szCs w:val="24"/>
        </w:rPr>
        <w:t xml:space="preserve">.  </w:t>
      </w:r>
    </w:p>
    <w:p w14:paraId="74A86FCC"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7CD5D174"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31D14228" w14:textId="0FF8D1EC" w:rsidR="00193C7F" w:rsidRPr="00193C7F" w:rsidRDefault="00193C7F" w:rsidP="00193C7F">
      <w:pPr>
        <w:tabs>
          <w:tab w:val="left" w:pos="2160"/>
        </w:tabs>
        <w:spacing w:after="0" w:line="240" w:lineRule="auto"/>
        <w:rPr>
          <w:rFonts w:ascii="Arial" w:eastAsia="Times New Roman" w:hAnsi="Arial" w:cs="Times New Roman"/>
          <w:b/>
          <w:bCs/>
          <w:color w:val="000000"/>
          <w:sz w:val="24"/>
          <w:szCs w:val="24"/>
        </w:rPr>
      </w:pPr>
      <w:r>
        <w:rPr>
          <w:rFonts w:ascii="Arial" w:eastAsia="Times New Roman" w:hAnsi="Arial" w:cs="Times New Roman"/>
          <w:b/>
          <w:bCs/>
          <w:color w:val="000000"/>
          <w:sz w:val="24"/>
          <w:szCs w:val="24"/>
        </w:rPr>
        <w:t xml:space="preserve">Consider </w:t>
      </w:r>
    </w:p>
    <w:p w14:paraId="43E3CB7A" w14:textId="2E5156B7" w:rsidR="00193C7F" w:rsidRPr="00193C7F" w:rsidRDefault="00193C7F" w:rsidP="00193C7F">
      <w:pPr>
        <w:pStyle w:val="ListParagraph"/>
        <w:numPr>
          <w:ilvl w:val="0"/>
          <w:numId w:val="1"/>
        </w:num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A common table blessing begins with "Bless us, O Lord, and these your gifts</w:t>
      </w:r>
      <w:r w:rsidR="0050507C">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 All produce in supermarkets must be labeled with their country of origin. How mindful are you about how these gifts</w:t>
      </w:r>
      <w:r w:rsidR="0050507C">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w:t>
      </w:r>
      <w:r w:rsidR="0050507C">
        <w:rPr>
          <w:rFonts w:ascii="Arial" w:eastAsia="Times New Roman" w:hAnsi="Arial" w:cs="Times New Roman"/>
          <w:color w:val="000000"/>
          <w:sz w:val="24"/>
          <w:szCs w:val="24"/>
        </w:rPr>
        <w:t xml:space="preserve"> </w:t>
      </w:r>
      <w:proofErr w:type="gramStart"/>
      <w:r w:rsidRPr="00193C7F">
        <w:rPr>
          <w:rFonts w:ascii="Arial" w:eastAsia="Times New Roman" w:hAnsi="Arial" w:cs="Times New Roman"/>
          <w:color w:val="000000"/>
          <w:sz w:val="24"/>
          <w:szCs w:val="24"/>
        </w:rPr>
        <w:t>all of</w:t>
      </w:r>
      <w:proofErr w:type="gramEnd"/>
      <w:r w:rsidRPr="00193C7F">
        <w:rPr>
          <w:rFonts w:ascii="Arial" w:eastAsia="Times New Roman" w:hAnsi="Arial" w:cs="Times New Roman"/>
          <w:color w:val="000000"/>
          <w:sz w:val="24"/>
          <w:szCs w:val="24"/>
        </w:rPr>
        <w:t xml:space="preserve"> the gifts and ingredients in the meal</w:t>
      </w:r>
      <w:r w:rsidR="0050507C">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w:t>
      </w:r>
      <w:r w:rsidR="0050507C">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 xml:space="preserve">arrived at the table </w:t>
      </w:r>
      <w:r w:rsidR="0050507C">
        <w:rPr>
          <w:rFonts w:ascii="Arial" w:eastAsia="Times New Roman" w:hAnsi="Arial" w:cs="Times New Roman"/>
          <w:color w:val="000000"/>
          <w:sz w:val="24"/>
          <w:szCs w:val="24"/>
        </w:rPr>
        <w:t xml:space="preserve">to be placed </w:t>
      </w:r>
      <w:r w:rsidRPr="00193C7F">
        <w:rPr>
          <w:rFonts w:ascii="Arial" w:eastAsia="Times New Roman" w:hAnsi="Arial" w:cs="Times New Roman"/>
          <w:color w:val="000000"/>
          <w:sz w:val="24"/>
          <w:szCs w:val="24"/>
        </w:rPr>
        <w:t xml:space="preserve">before you?  </w:t>
      </w:r>
    </w:p>
    <w:p w14:paraId="1501E416"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0497CE87" w14:textId="7F3ECF66" w:rsidR="00193C7F" w:rsidRPr="00193C7F" w:rsidRDefault="00193C7F" w:rsidP="00193C7F">
      <w:pPr>
        <w:pStyle w:val="ListParagraph"/>
        <w:numPr>
          <w:ilvl w:val="0"/>
          <w:numId w:val="1"/>
        </w:num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 xml:space="preserve">What do you know about your </w:t>
      </w:r>
      <w:r w:rsidR="0050507C">
        <w:rPr>
          <w:rFonts w:ascii="Arial" w:eastAsia="Times New Roman" w:hAnsi="Arial" w:cs="Times New Roman"/>
          <w:color w:val="000000"/>
          <w:sz w:val="24"/>
          <w:szCs w:val="24"/>
        </w:rPr>
        <w:t>organization’s</w:t>
      </w:r>
      <w:r w:rsidRPr="00193C7F">
        <w:rPr>
          <w:rFonts w:ascii="Arial" w:eastAsia="Times New Roman" w:hAnsi="Arial" w:cs="Times New Roman"/>
          <w:color w:val="000000"/>
          <w:sz w:val="24"/>
          <w:szCs w:val="24"/>
        </w:rPr>
        <w:t xml:space="preserve"> efforts to address food scarcity and hunger for the people who seek care in your emergency departments</w:t>
      </w:r>
      <w:r w:rsidR="0050507C">
        <w:rPr>
          <w:rFonts w:ascii="Arial" w:eastAsia="Times New Roman" w:hAnsi="Arial" w:cs="Times New Roman"/>
          <w:color w:val="000000"/>
          <w:sz w:val="24"/>
          <w:szCs w:val="24"/>
        </w:rPr>
        <w:t xml:space="preserve">, </w:t>
      </w:r>
      <w:r w:rsidRPr="00193C7F">
        <w:rPr>
          <w:rFonts w:ascii="Arial" w:eastAsia="Times New Roman" w:hAnsi="Arial" w:cs="Times New Roman"/>
          <w:color w:val="000000"/>
          <w:sz w:val="24"/>
          <w:szCs w:val="24"/>
        </w:rPr>
        <w:t>physician clinics</w:t>
      </w:r>
      <w:r w:rsidR="0050507C">
        <w:rPr>
          <w:rFonts w:ascii="Arial" w:eastAsia="Times New Roman" w:hAnsi="Arial" w:cs="Times New Roman"/>
          <w:color w:val="000000"/>
          <w:sz w:val="24"/>
          <w:szCs w:val="24"/>
        </w:rPr>
        <w:t xml:space="preserve"> or even those with whom you work who suffer hunger</w:t>
      </w:r>
      <w:r w:rsidRPr="00193C7F">
        <w:rPr>
          <w:rFonts w:ascii="Arial" w:eastAsia="Times New Roman" w:hAnsi="Arial" w:cs="Times New Roman"/>
          <w:color w:val="000000"/>
          <w:sz w:val="24"/>
          <w:szCs w:val="24"/>
        </w:rPr>
        <w:t xml:space="preserve">? </w:t>
      </w:r>
    </w:p>
    <w:p w14:paraId="4EDABCCD"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3889E14F" w14:textId="62C4A351" w:rsidR="00193C7F" w:rsidRPr="00193C7F" w:rsidRDefault="00193C7F" w:rsidP="00193C7F">
      <w:pPr>
        <w:pStyle w:val="ListParagraph"/>
        <w:numPr>
          <w:ilvl w:val="0"/>
          <w:numId w:val="1"/>
        </w:numPr>
        <w:tabs>
          <w:tab w:val="left" w:pos="2160"/>
        </w:tabs>
        <w:spacing w:after="0" w:line="240" w:lineRule="auto"/>
        <w:rPr>
          <w:rFonts w:ascii="Arial" w:eastAsia="Times New Roman" w:hAnsi="Arial" w:cs="Times New Roman"/>
          <w:color w:val="000000"/>
          <w:sz w:val="24"/>
          <w:szCs w:val="24"/>
        </w:rPr>
      </w:pPr>
      <w:r w:rsidRPr="00193C7F">
        <w:rPr>
          <w:rFonts w:ascii="Arial" w:eastAsia="Times New Roman" w:hAnsi="Arial" w:cs="Times New Roman"/>
          <w:color w:val="000000"/>
          <w:sz w:val="24"/>
          <w:szCs w:val="24"/>
        </w:rPr>
        <w:t xml:space="preserve">What can you do to honor the dignity of food service workers and those who help </w:t>
      </w:r>
      <w:r w:rsidR="003208B5">
        <w:rPr>
          <w:rFonts w:ascii="Arial" w:eastAsia="Times New Roman" w:hAnsi="Arial" w:cs="Times New Roman"/>
          <w:color w:val="000000"/>
          <w:sz w:val="24"/>
          <w:szCs w:val="24"/>
        </w:rPr>
        <w:t xml:space="preserve">to </w:t>
      </w:r>
      <w:r w:rsidRPr="00193C7F">
        <w:rPr>
          <w:rFonts w:ascii="Arial" w:eastAsia="Times New Roman" w:hAnsi="Arial" w:cs="Times New Roman"/>
          <w:color w:val="000000"/>
          <w:sz w:val="24"/>
          <w:szCs w:val="24"/>
        </w:rPr>
        <w:t>feed</w:t>
      </w:r>
      <w:r w:rsidR="003208B5">
        <w:rPr>
          <w:rFonts w:ascii="Arial" w:eastAsia="Times New Roman" w:hAnsi="Arial" w:cs="Times New Roman"/>
          <w:color w:val="000000"/>
          <w:sz w:val="24"/>
          <w:szCs w:val="24"/>
        </w:rPr>
        <w:t xml:space="preserve"> the</w:t>
      </w:r>
      <w:r w:rsidRPr="00193C7F">
        <w:rPr>
          <w:rFonts w:ascii="Arial" w:eastAsia="Times New Roman" w:hAnsi="Arial" w:cs="Times New Roman"/>
          <w:color w:val="000000"/>
          <w:sz w:val="24"/>
          <w:szCs w:val="24"/>
        </w:rPr>
        <w:t xml:space="preserve"> residents in your health ministry?  </w:t>
      </w:r>
    </w:p>
    <w:p w14:paraId="1C956F90"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2BE5B550" w14:textId="77777777" w:rsidR="00193C7F" w:rsidRPr="00193C7F" w:rsidRDefault="00193C7F" w:rsidP="00193C7F">
      <w:pPr>
        <w:tabs>
          <w:tab w:val="left" w:pos="2160"/>
        </w:tabs>
        <w:spacing w:after="0" w:line="240" w:lineRule="auto"/>
        <w:rPr>
          <w:rFonts w:ascii="Arial" w:eastAsia="Times New Roman" w:hAnsi="Arial" w:cs="Times New Roman"/>
          <w:color w:val="000000"/>
          <w:sz w:val="24"/>
          <w:szCs w:val="24"/>
        </w:rPr>
      </w:pPr>
    </w:p>
    <w:p w14:paraId="26699B46" w14:textId="298C9717" w:rsidR="00193C7F" w:rsidRPr="00193C7F" w:rsidRDefault="00193C7F" w:rsidP="00193C7F">
      <w:pPr>
        <w:tabs>
          <w:tab w:val="left" w:pos="2160"/>
        </w:tabs>
        <w:spacing w:after="0" w:line="240" w:lineRule="auto"/>
        <w:rPr>
          <w:rFonts w:ascii="Arial" w:eastAsia="Times New Roman" w:hAnsi="Arial" w:cs="Times New Roman"/>
          <w:b/>
          <w:bCs/>
          <w:color w:val="000000"/>
          <w:sz w:val="24"/>
          <w:szCs w:val="24"/>
        </w:rPr>
      </w:pPr>
      <w:r w:rsidRPr="00193C7F">
        <w:rPr>
          <w:rFonts w:ascii="Arial" w:eastAsia="Times New Roman" w:hAnsi="Arial" w:cs="Times New Roman"/>
          <w:b/>
          <w:bCs/>
          <w:color w:val="000000"/>
          <w:sz w:val="24"/>
          <w:szCs w:val="24"/>
        </w:rPr>
        <w:t xml:space="preserve">Let us pray, </w:t>
      </w:r>
    </w:p>
    <w:p w14:paraId="4B9E594B" w14:textId="77777777" w:rsidR="00193C7F" w:rsidRDefault="00193C7F" w:rsidP="00193C7F">
      <w:pPr>
        <w:tabs>
          <w:tab w:val="left" w:pos="2160"/>
        </w:tabs>
        <w:spacing w:after="0" w:line="240" w:lineRule="auto"/>
        <w:rPr>
          <w:rFonts w:ascii="Arial" w:eastAsia="Times New Roman" w:hAnsi="Arial" w:cs="Times New Roman"/>
          <w:i/>
          <w:iCs/>
          <w:color w:val="000000"/>
          <w:sz w:val="24"/>
          <w:szCs w:val="24"/>
        </w:rPr>
      </w:pPr>
    </w:p>
    <w:p w14:paraId="6B54324E" w14:textId="03400F79" w:rsidR="00193C7F" w:rsidRPr="00193C7F" w:rsidRDefault="00193C7F" w:rsidP="00193C7F">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 xml:space="preserve">Creator God, </w:t>
      </w:r>
    </w:p>
    <w:p w14:paraId="5E63A681" w14:textId="1CED83F8" w:rsidR="00193C7F" w:rsidRPr="00193C7F" w:rsidRDefault="00193C7F" w:rsidP="00193C7F">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 xml:space="preserve">By the labors of men and women, you guide the work of creation closer to your loving reign. Give all people work that enhances their human dignity and draws them closer to </w:t>
      </w:r>
      <w:r w:rsidRPr="00193C7F">
        <w:rPr>
          <w:rFonts w:ascii="Arial" w:eastAsia="Times New Roman" w:hAnsi="Arial" w:cs="Times New Roman"/>
          <w:i/>
          <w:iCs/>
          <w:color w:val="000000"/>
          <w:sz w:val="24"/>
          <w:szCs w:val="24"/>
        </w:rPr>
        <w:lastRenderedPageBreak/>
        <w:t>one another in service of their sisters an</w:t>
      </w:r>
      <w:r>
        <w:rPr>
          <w:rFonts w:ascii="Arial" w:eastAsia="Times New Roman" w:hAnsi="Arial" w:cs="Times New Roman"/>
          <w:i/>
          <w:iCs/>
          <w:color w:val="000000"/>
          <w:sz w:val="24"/>
          <w:szCs w:val="24"/>
        </w:rPr>
        <w:t>d</w:t>
      </w:r>
      <w:r w:rsidRPr="00193C7F">
        <w:rPr>
          <w:rFonts w:ascii="Arial" w:eastAsia="Times New Roman" w:hAnsi="Arial" w:cs="Times New Roman"/>
          <w:i/>
          <w:iCs/>
          <w:color w:val="000000"/>
          <w:sz w:val="24"/>
          <w:szCs w:val="24"/>
        </w:rPr>
        <w:t xml:space="preserve"> brothers. We entrust this to your divine love and goodness, which lasts forever and ever,</w:t>
      </w:r>
    </w:p>
    <w:p w14:paraId="0FC22F3A" w14:textId="2CBA50BD" w:rsidR="00193C7F" w:rsidRDefault="00193C7F" w:rsidP="00193C7F">
      <w:pPr>
        <w:tabs>
          <w:tab w:val="left" w:pos="2160"/>
        </w:tabs>
        <w:spacing w:after="0" w:line="240" w:lineRule="auto"/>
        <w:rPr>
          <w:rFonts w:ascii="Arial" w:eastAsia="Times New Roman" w:hAnsi="Arial" w:cs="Times New Roman"/>
          <w:i/>
          <w:iCs/>
          <w:color w:val="000000"/>
          <w:sz w:val="24"/>
          <w:szCs w:val="24"/>
        </w:rPr>
      </w:pPr>
      <w:r w:rsidRPr="00193C7F">
        <w:rPr>
          <w:rFonts w:ascii="Arial" w:eastAsia="Times New Roman" w:hAnsi="Arial" w:cs="Times New Roman"/>
          <w:i/>
          <w:iCs/>
          <w:color w:val="000000"/>
          <w:sz w:val="24"/>
          <w:szCs w:val="24"/>
        </w:rPr>
        <w:t>Amen.</w:t>
      </w:r>
    </w:p>
    <w:p w14:paraId="02B8353C" w14:textId="77777777" w:rsidR="003208B5" w:rsidRDefault="003208B5" w:rsidP="00193C7F">
      <w:pPr>
        <w:tabs>
          <w:tab w:val="left" w:pos="2160"/>
        </w:tabs>
        <w:spacing w:after="0" w:line="240" w:lineRule="auto"/>
        <w:rPr>
          <w:rFonts w:ascii="Arial" w:eastAsia="Times New Roman" w:hAnsi="Arial" w:cs="Times New Roman"/>
          <w:i/>
          <w:iCs/>
          <w:color w:val="000000"/>
          <w:sz w:val="24"/>
          <w:szCs w:val="24"/>
        </w:rPr>
      </w:pPr>
    </w:p>
    <w:p w14:paraId="747B58CF" w14:textId="42A003E5" w:rsidR="00193C7F" w:rsidRPr="00193C7F" w:rsidRDefault="00193C7F" w:rsidP="00193C7F">
      <w:pPr>
        <w:tabs>
          <w:tab w:val="left" w:pos="2160"/>
        </w:tabs>
        <w:spacing w:after="0" w:line="240" w:lineRule="auto"/>
        <w:rPr>
          <w:rFonts w:ascii="Arial" w:hAnsi="Arial" w:cs="Arial"/>
          <w:sz w:val="20"/>
          <w:szCs w:val="20"/>
        </w:rPr>
      </w:pPr>
      <w:r w:rsidRPr="00193C7F">
        <w:rPr>
          <w:rFonts w:ascii="Arial" w:hAnsi="Arial" w:cs="Arial"/>
          <w:sz w:val="20"/>
          <w:szCs w:val="20"/>
        </w:rPr>
        <w:t xml:space="preserve">[9.1]: </w:t>
      </w:r>
      <w:hyperlink r:id="rId7" w:history="1">
        <w:r w:rsidRPr="00193C7F">
          <w:rPr>
            <w:rStyle w:val="Hyperlink"/>
            <w:rFonts w:ascii="Arial" w:hAnsi="Arial" w:cs="Arial"/>
            <w:sz w:val="20"/>
            <w:szCs w:val="20"/>
          </w:rPr>
          <w:t>https://www.usatoday.com/in-depth/news/nation/2020/10/21/covid-how-virus-racism-devastated-latino-farmworkers-california/5978494002/</w:t>
        </w:r>
      </w:hyperlink>
      <w:r w:rsidRPr="00193C7F">
        <w:rPr>
          <w:rFonts w:ascii="Arial" w:hAnsi="Arial" w:cs="Arial"/>
          <w:sz w:val="20"/>
          <w:szCs w:val="20"/>
        </w:rPr>
        <w:t xml:space="preserve">; and </w:t>
      </w:r>
      <w:hyperlink r:id="rId8" w:history="1">
        <w:r w:rsidRPr="00193C7F">
          <w:rPr>
            <w:rStyle w:val="Hyperlink"/>
            <w:rFonts w:ascii="Arial" w:hAnsi="Arial" w:cs="Arial"/>
            <w:sz w:val="20"/>
            <w:szCs w:val="20"/>
          </w:rPr>
          <w:t>https://www.nytimes.com/2021/03/01/us/coronavirus-vaccine-farmworkers-california.html?searchResultPosition=1</w:t>
        </w:r>
      </w:hyperlink>
      <w:r w:rsidRPr="00193C7F">
        <w:rPr>
          <w:rFonts w:ascii="Arial" w:hAnsi="Arial" w:cs="Arial"/>
          <w:sz w:val="20"/>
          <w:szCs w:val="20"/>
        </w:rPr>
        <w:t xml:space="preserve"> </w:t>
      </w:r>
    </w:p>
    <w:p w14:paraId="2D216757" w14:textId="77777777" w:rsidR="00193C7F" w:rsidRPr="00193C7F" w:rsidRDefault="00193C7F" w:rsidP="00193C7F">
      <w:pPr>
        <w:rPr>
          <w:rFonts w:ascii="Arial" w:hAnsi="Arial" w:cs="Arial"/>
          <w:sz w:val="20"/>
          <w:szCs w:val="20"/>
        </w:rPr>
      </w:pPr>
      <w:r w:rsidRPr="00193C7F">
        <w:rPr>
          <w:rFonts w:ascii="Arial" w:hAnsi="Arial" w:cs="Arial"/>
          <w:sz w:val="20"/>
          <w:szCs w:val="20"/>
        </w:rPr>
        <w:t xml:space="preserve">[9.2] </w:t>
      </w:r>
      <w:hyperlink r:id="rId9" w:history="1">
        <w:r w:rsidRPr="00193C7F">
          <w:rPr>
            <w:rStyle w:val="Hyperlink"/>
            <w:rFonts w:ascii="Arial" w:hAnsi="Arial" w:cs="Arial"/>
            <w:sz w:val="20"/>
            <w:szCs w:val="20"/>
          </w:rPr>
          <w:t>https://ag.purdue.edu/agecon/Pages/FoodandAgVulnerabilityIndex.aspx</w:t>
        </w:r>
      </w:hyperlink>
    </w:p>
    <w:p w14:paraId="39BBFCC5" w14:textId="77777777" w:rsidR="00193C7F" w:rsidRPr="00193C7F" w:rsidRDefault="00193C7F" w:rsidP="00193C7F">
      <w:pPr>
        <w:rPr>
          <w:rFonts w:ascii="Arial" w:hAnsi="Arial" w:cs="Arial"/>
          <w:sz w:val="20"/>
          <w:szCs w:val="20"/>
        </w:rPr>
      </w:pPr>
      <w:r w:rsidRPr="00193C7F">
        <w:rPr>
          <w:rFonts w:ascii="Arial" w:eastAsia="Times New Roman" w:hAnsi="Arial" w:cs="Arial"/>
          <w:color w:val="000000"/>
          <w:sz w:val="20"/>
          <w:szCs w:val="20"/>
        </w:rPr>
        <w:t xml:space="preserve">[9.3] Yea-Hung Chen, Maria </w:t>
      </w:r>
      <w:proofErr w:type="spellStart"/>
      <w:r w:rsidRPr="00193C7F">
        <w:rPr>
          <w:rFonts w:ascii="Arial" w:eastAsia="Times New Roman" w:hAnsi="Arial" w:cs="Arial"/>
          <w:color w:val="000000"/>
          <w:sz w:val="20"/>
          <w:szCs w:val="20"/>
        </w:rPr>
        <w:t>Glymour</w:t>
      </w:r>
      <w:proofErr w:type="spellEnd"/>
      <w:r w:rsidRPr="00193C7F">
        <w:rPr>
          <w:rFonts w:ascii="Arial" w:eastAsia="Times New Roman" w:hAnsi="Arial" w:cs="Arial"/>
          <w:color w:val="000000"/>
          <w:sz w:val="20"/>
          <w:szCs w:val="20"/>
        </w:rPr>
        <w:t xml:space="preserve">, Alicia Riley, John </w:t>
      </w:r>
      <w:proofErr w:type="spellStart"/>
      <w:r w:rsidRPr="00193C7F">
        <w:rPr>
          <w:rFonts w:ascii="Arial" w:eastAsia="Times New Roman" w:hAnsi="Arial" w:cs="Arial"/>
          <w:color w:val="000000"/>
          <w:sz w:val="20"/>
          <w:szCs w:val="20"/>
        </w:rPr>
        <w:t>Balmes</w:t>
      </w:r>
      <w:proofErr w:type="spellEnd"/>
      <w:r w:rsidRPr="00193C7F">
        <w:rPr>
          <w:rFonts w:ascii="Arial" w:eastAsia="Times New Roman" w:hAnsi="Arial" w:cs="Arial"/>
          <w:color w:val="000000"/>
          <w:sz w:val="20"/>
          <w:szCs w:val="20"/>
        </w:rPr>
        <w:t xml:space="preserve">, Kate </w:t>
      </w:r>
      <w:proofErr w:type="spellStart"/>
      <w:r w:rsidRPr="00193C7F">
        <w:rPr>
          <w:rFonts w:ascii="Arial" w:eastAsia="Times New Roman" w:hAnsi="Arial" w:cs="Arial"/>
          <w:color w:val="000000"/>
          <w:sz w:val="20"/>
          <w:szCs w:val="20"/>
        </w:rPr>
        <w:t>Duchowny</w:t>
      </w:r>
      <w:proofErr w:type="spellEnd"/>
      <w:r w:rsidRPr="00193C7F">
        <w:rPr>
          <w:rFonts w:ascii="Arial" w:eastAsia="Times New Roman" w:hAnsi="Arial" w:cs="Arial"/>
          <w:color w:val="000000"/>
          <w:sz w:val="20"/>
          <w:szCs w:val="20"/>
        </w:rPr>
        <w:t xml:space="preserve">, Robert Harrison, Ellicott </w:t>
      </w:r>
      <w:proofErr w:type="spellStart"/>
      <w:r w:rsidRPr="00193C7F">
        <w:rPr>
          <w:rFonts w:ascii="Arial" w:eastAsia="Times New Roman" w:hAnsi="Arial" w:cs="Arial"/>
          <w:color w:val="000000"/>
          <w:sz w:val="20"/>
          <w:szCs w:val="20"/>
        </w:rPr>
        <w:t>Matthay</w:t>
      </w:r>
      <w:proofErr w:type="spellEnd"/>
      <w:r w:rsidRPr="00193C7F">
        <w:rPr>
          <w:rFonts w:ascii="Arial" w:eastAsia="Times New Roman" w:hAnsi="Arial" w:cs="Arial"/>
          <w:color w:val="000000"/>
          <w:sz w:val="20"/>
          <w:szCs w:val="20"/>
        </w:rPr>
        <w:t xml:space="preserve">, Kirsten </w:t>
      </w:r>
      <w:proofErr w:type="spellStart"/>
      <w:r w:rsidRPr="00193C7F">
        <w:rPr>
          <w:rFonts w:ascii="Arial" w:eastAsia="Times New Roman" w:hAnsi="Arial" w:cs="Arial"/>
          <w:color w:val="000000"/>
          <w:sz w:val="20"/>
          <w:szCs w:val="20"/>
        </w:rPr>
        <w:t>Bibbins</w:t>
      </w:r>
      <w:proofErr w:type="spellEnd"/>
      <w:r w:rsidRPr="00193C7F">
        <w:rPr>
          <w:rFonts w:ascii="Arial" w:eastAsia="Times New Roman" w:hAnsi="Arial" w:cs="Arial"/>
          <w:color w:val="000000"/>
          <w:sz w:val="20"/>
          <w:szCs w:val="20"/>
        </w:rPr>
        <w:t xml:space="preserve">-Domingo. "Excess mortality associated with the COVID-19 pandemic among Californians 18–65 years of age, by occupational sector and occupation: March through October 2020." </w:t>
      </w:r>
      <w:proofErr w:type="spellStart"/>
      <w:r w:rsidRPr="00193C7F">
        <w:rPr>
          <w:rFonts w:ascii="Arial" w:eastAsia="Times New Roman" w:hAnsi="Arial" w:cs="Arial"/>
          <w:color w:val="000000"/>
          <w:sz w:val="20"/>
          <w:szCs w:val="20"/>
        </w:rPr>
        <w:t>medRxiv</w:t>
      </w:r>
      <w:proofErr w:type="spellEnd"/>
      <w:r w:rsidRPr="00193C7F">
        <w:rPr>
          <w:rFonts w:ascii="Arial" w:eastAsia="Times New Roman" w:hAnsi="Arial" w:cs="Arial"/>
          <w:color w:val="000000"/>
          <w:sz w:val="20"/>
          <w:szCs w:val="20"/>
        </w:rPr>
        <w:t xml:space="preserve"> 2021.01.21.21250266; </w:t>
      </w:r>
      <w:proofErr w:type="spellStart"/>
      <w:r w:rsidRPr="00193C7F">
        <w:rPr>
          <w:rFonts w:ascii="Arial" w:eastAsia="Times New Roman" w:hAnsi="Arial" w:cs="Arial"/>
          <w:color w:val="000000"/>
          <w:sz w:val="20"/>
          <w:szCs w:val="20"/>
        </w:rPr>
        <w:t>doi</w:t>
      </w:r>
      <w:proofErr w:type="spellEnd"/>
      <w:r w:rsidRPr="00193C7F">
        <w:rPr>
          <w:rFonts w:ascii="Arial" w:eastAsia="Times New Roman" w:hAnsi="Arial" w:cs="Arial"/>
          <w:color w:val="000000"/>
          <w:sz w:val="20"/>
          <w:szCs w:val="20"/>
        </w:rPr>
        <w:t xml:space="preserve">: https://doi.org/10.1101/2021.01.21.21250266 </w:t>
      </w:r>
      <w:hyperlink r:id="rId10" w:history="1">
        <w:r w:rsidRPr="00193C7F">
          <w:rPr>
            <w:rStyle w:val="Hyperlink"/>
            <w:rFonts w:ascii="Arial" w:hAnsi="Arial" w:cs="Arial"/>
            <w:sz w:val="20"/>
            <w:szCs w:val="20"/>
          </w:rPr>
          <w:t>https://www.medrxiv.org/content/10.1101/2021.01.21.21250266v1.full</w:t>
        </w:r>
      </w:hyperlink>
    </w:p>
    <w:p w14:paraId="6705F204" w14:textId="77777777" w:rsidR="00193C7F" w:rsidRPr="00193C7F" w:rsidRDefault="00193C7F" w:rsidP="00193C7F">
      <w:pPr>
        <w:tabs>
          <w:tab w:val="left" w:pos="2160"/>
        </w:tabs>
        <w:spacing w:after="0" w:line="240" w:lineRule="auto"/>
        <w:rPr>
          <w:rFonts w:ascii="Arial" w:eastAsia="Times New Roman" w:hAnsi="Arial" w:cs="Arial"/>
          <w:color w:val="000000"/>
          <w:sz w:val="20"/>
          <w:szCs w:val="20"/>
        </w:rPr>
      </w:pPr>
      <w:r w:rsidRPr="00193C7F">
        <w:rPr>
          <w:rFonts w:ascii="Arial" w:eastAsia="Times New Roman" w:hAnsi="Arial" w:cs="Arial"/>
          <w:color w:val="000000"/>
          <w:sz w:val="20"/>
          <w:szCs w:val="20"/>
        </w:rPr>
        <w:t xml:space="preserve">[9.4] St. Pope John Paul II, </w:t>
      </w:r>
      <w:proofErr w:type="spellStart"/>
      <w:r w:rsidRPr="00193C7F">
        <w:rPr>
          <w:rFonts w:ascii="Arial" w:eastAsia="Times New Roman" w:hAnsi="Arial" w:cs="Arial"/>
          <w:color w:val="000000"/>
          <w:sz w:val="20"/>
          <w:szCs w:val="20"/>
        </w:rPr>
        <w:t>Laborem</w:t>
      </w:r>
      <w:proofErr w:type="spellEnd"/>
      <w:r w:rsidRPr="00193C7F">
        <w:rPr>
          <w:rFonts w:ascii="Arial" w:eastAsia="Times New Roman" w:hAnsi="Arial" w:cs="Arial"/>
          <w:color w:val="000000"/>
          <w:sz w:val="20"/>
          <w:szCs w:val="20"/>
        </w:rPr>
        <w:t xml:space="preserve"> </w:t>
      </w:r>
      <w:proofErr w:type="spellStart"/>
      <w:r w:rsidRPr="00193C7F">
        <w:rPr>
          <w:rFonts w:ascii="Arial" w:eastAsia="Times New Roman" w:hAnsi="Arial" w:cs="Arial"/>
          <w:color w:val="000000"/>
          <w:sz w:val="20"/>
          <w:szCs w:val="20"/>
        </w:rPr>
        <w:t>Exercens</w:t>
      </w:r>
      <w:proofErr w:type="spellEnd"/>
      <w:r w:rsidRPr="00193C7F">
        <w:rPr>
          <w:rFonts w:ascii="Arial" w:eastAsia="Times New Roman" w:hAnsi="Arial" w:cs="Arial"/>
          <w:color w:val="000000"/>
          <w:sz w:val="20"/>
          <w:szCs w:val="20"/>
        </w:rPr>
        <w:t xml:space="preserve">: Encyclical Letter </w:t>
      </w:r>
      <w:proofErr w:type="gramStart"/>
      <w:r w:rsidRPr="00193C7F">
        <w:rPr>
          <w:rFonts w:ascii="Arial" w:eastAsia="Times New Roman" w:hAnsi="Arial" w:cs="Arial"/>
          <w:color w:val="000000"/>
          <w:sz w:val="20"/>
          <w:szCs w:val="20"/>
        </w:rPr>
        <w:t>On</w:t>
      </w:r>
      <w:proofErr w:type="gramEnd"/>
      <w:r w:rsidRPr="00193C7F">
        <w:rPr>
          <w:rFonts w:ascii="Arial" w:eastAsia="Times New Roman" w:hAnsi="Arial" w:cs="Arial"/>
          <w:color w:val="000000"/>
          <w:sz w:val="20"/>
          <w:szCs w:val="20"/>
        </w:rPr>
        <w:t xml:space="preserve"> Human Work, §3. </w:t>
      </w:r>
    </w:p>
    <w:p w14:paraId="6A05F14D" w14:textId="77777777" w:rsidR="00193C7F" w:rsidRDefault="00193C7F" w:rsidP="00193C7F">
      <w:pPr>
        <w:tabs>
          <w:tab w:val="left" w:pos="2160"/>
        </w:tabs>
        <w:spacing w:after="0" w:line="240" w:lineRule="auto"/>
        <w:rPr>
          <w:rFonts w:ascii="Arial" w:eastAsia="Times New Roman" w:hAnsi="Arial" w:cs="Times New Roman"/>
          <w:color w:val="000000"/>
          <w:sz w:val="24"/>
          <w:szCs w:val="24"/>
        </w:rPr>
      </w:pPr>
    </w:p>
    <w:p w14:paraId="0FB71AF3" w14:textId="77777777" w:rsidR="00A220F4" w:rsidRDefault="0050507C"/>
    <w:sectPr w:rsidR="00A220F4" w:rsidSect="008718E9">
      <w:headerReference w:type="default" r:id="rId11"/>
      <w:pgSz w:w="12240" w:h="15840"/>
      <w:pgMar w:top="4104"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EEFA" w14:textId="77777777" w:rsidR="00482AA2" w:rsidRDefault="003208B5">
      <w:pPr>
        <w:spacing w:after="0" w:line="240" w:lineRule="auto"/>
      </w:pPr>
      <w:r>
        <w:separator/>
      </w:r>
    </w:p>
  </w:endnote>
  <w:endnote w:type="continuationSeparator" w:id="0">
    <w:p w14:paraId="242AEB35" w14:textId="77777777" w:rsidR="00482AA2" w:rsidRDefault="0032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6DBA" w14:textId="77777777" w:rsidR="00482AA2" w:rsidRDefault="003208B5">
      <w:pPr>
        <w:spacing w:after="0" w:line="240" w:lineRule="auto"/>
      </w:pPr>
      <w:r>
        <w:separator/>
      </w:r>
    </w:p>
  </w:footnote>
  <w:footnote w:type="continuationSeparator" w:id="0">
    <w:p w14:paraId="05C30C81" w14:textId="77777777" w:rsidR="00482AA2" w:rsidRDefault="00320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C32AE" w14:textId="77777777" w:rsidR="009D3EB5" w:rsidRPr="00987483" w:rsidRDefault="00A83C09"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59264" behindDoc="1" locked="0" layoutInCell="1" allowOverlap="1" wp14:anchorId="616EC121" wp14:editId="70F4097F">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color w:val="FFFFFF" w:themeColor="background1"/>
        <w:sz w:val="2"/>
        <w:szCs w:val="2"/>
      </w:rPr>
      <w:softHyphen/>
    </w:r>
    <w:r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D7266"/>
    <w:multiLevelType w:val="hybridMultilevel"/>
    <w:tmpl w:val="048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MzGzNDU1t7SwMDdV0lEKTi0uzszPAykwrAUAk4jY6CwAAAA="/>
  </w:docVars>
  <w:rsids>
    <w:rsidRoot w:val="00193C7F"/>
    <w:rsid w:val="00060319"/>
    <w:rsid w:val="00193C7F"/>
    <w:rsid w:val="003208B5"/>
    <w:rsid w:val="00482AA2"/>
    <w:rsid w:val="0050507C"/>
    <w:rsid w:val="00A83C09"/>
    <w:rsid w:val="00F30F68"/>
    <w:rsid w:val="00F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CDD0"/>
  <w15:chartTrackingRefBased/>
  <w15:docId w15:val="{2A9417CA-AC05-407D-AF48-C6420DD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C7F"/>
    <w:rPr>
      <w:color w:val="0563C1" w:themeColor="hyperlink"/>
      <w:u w:val="single"/>
    </w:rPr>
  </w:style>
  <w:style w:type="character" w:styleId="CommentReference">
    <w:name w:val="annotation reference"/>
    <w:basedOn w:val="DefaultParagraphFont"/>
    <w:uiPriority w:val="99"/>
    <w:semiHidden/>
    <w:unhideWhenUsed/>
    <w:rsid w:val="00193C7F"/>
    <w:rPr>
      <w:sz w:val="16"/>
      <w:szCs w:val="16"/>
    </w:rPr>
  </w:style>
  <w:style w:type="paragraph" w:styleId="CommentText">
    <w:name w:val="annotation text"/>
    <w:basedOn w:val="Normal"/>
    <w:link w:val="CommentTextChar"/>
    <w:uiPriority w:val="99"/>
    <w:semiHidden/>
    <w:unhideWhenUsed/>
    <w:rsid w:val="00193C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93C7F"/>
    <w:rPr>
      <w:rFonts w:ascii="Times New Roman" w:eastAsia="Times New Roman" w:hAnsi="Times New Roman" w:cs="Times New Roman"/>
      <w:sz w:val="20"/>
      <w:szCs w:val="20"/>
    </w:rPr>
  </w:style>
  <w:style w:type="paragraph" w:styleId="ListParagraph">
    <w:name w:val="List Paragraph"/>
    <w:basedOn w:val="Normal"/>
    <w:uiPriority w:val="34"/>
    <w:qFormat/>
    <w:rsid w:val="0019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3/01/us/coronavirus-vaccine-farmworkers-california.html?searchResultPositio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today.com/in-depth/news/nation/2020/10/21/covid-how-virus-racism-devastated-latino-farmworkers-california/5978494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drxiv.org/content/10.1101/2021.01.21.21250266v1.full" TargetMode="External"/><Relationship Id="rId4" Type="http://schemas.openxmlformats.org/officeDocument/2006/relationships/webSettings" Target="webSettings.xml"/><Relationship Id="rId9" Type="http://schemas.openxmlformats.org/officeDocument/2006/relationships/hyperlink" Target="https://ag.purdue.edu/agecon/Pages/FoodandAgVulnerability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Kim Van Oosten</cp:lastModifiedBy>
  <cp:revision>4</cp:revision>
  <dcterms:created xsi:type="dcterms:W3CDTF">2021-03-26T20:38:00Z</dcterms:created>
  <dcterms:modified xsi:type="dcterms:W3CDTF">2021-03-30T17:26:00Z</dcterms:modified>
</cp:coreProperties>
</file>