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35964" w14:textId="04CBFF46" w:rsidR="001D32AE" w:rsidRPr="00DC3E35" w:rsidRDefault="00471392" w:rsidP="0034281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C3E35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45849" wp14:editId="034E2F1D">
                <wp:simplePos x="0" y="0"/>
                <wp:positionH relativeFrom="column">
                  <wp:posOffset>17780</wp:posOffset>
                </wp:positionH>
                <wp:positionV relativeFrom="paragraph">
                  <wp:posOffset>-744818</wp:posOffset>
                </wp:positionV>
                <wp:extent cx="4577080" cy="685800"/>
                <wp:effectExtent l="0" t="0" r="139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0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86023" w14:textId="601C7188" w:rsidR="00D11A64" w:rsidRPr="002E249A" w:rsidRDefault="00F04C01" w:rsidP="002E249A">
                            <w:pPr>
                              <w:rPr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0"/>
                                <w:szCs w:val="50"/>
                              </w:rPr>
                              <w:t>Team Reflection</w:t>
                            </w:r>
                            <w:r w:rsidR="007F243C">
                              <w:rPr>
                                <w:rFonts w:ascii="Arial" w:hAnsi="Arial" w:cs="Arial"/>
                                <w:color w:val="000000" w:themeColor="text1"/>
                                <w:sz w:val="50"/>
                                <w:szCs w:val="50"/>
                              </w:rPr>
                              <w:t>—Huddle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458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4pt;margin-top:-58.65pt;width:360.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" filled="f" stroked="f">
                <v:textbox inset="0,0,0,0">
                  <w:txbxContent>
                    <w:p w14:paraId="66786023" w14:textId="601C7188" w:rsidR="00D11A64" w:rsidRPr="002E249A" w:rsidRDefault="00F04C01" w:rsidP="002E249A">
                      <w:pPr>
                        <w:rPr>
                          <w:color w:val="000000" w:themeColor="text1"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0"/>
                          <w:szCs w:val="50"/>
                        </w:rPr>
                        <w:t>Team Reflection</w:t>
                      </w:r>
                      <w:r w:rsidR="007F243C">
                        <w:rPr>
                          <w:rFonts w:ascii="Arial" w:hAnsi="Arial" w:cs="Arial"/>
                          <w:color w:val="000000" w:themeColor="text1"/>
                          <w:sz w:val="50"/>
                          <w:szCs w:val="50"/>
                        </w:rPr>
                        <w:t>—Huddle</w:t>
                      </w:r>
                    </w:p>
                  </w:txbxContent>
                </v:textbox>
              </v:shape>
            </w:pict>
          </mc:Fallback>
        </mc:AlternateContent>
      </w:r>
      <w:r w:rsidR="00F04C01">
        <w:rPr>
          <w:rFonts w:ascii="Arial" w:hAnsi="Arial" w:cs="Arial"/>
          <w:b/>
          <w:noProof/>
          <w:sz w:val="32"/>
          <w:szCs w:val="32"/>
        </w:rPr>
        <w:t>No. 8 Maternal Mortality</w:t>
      </w:r>
    </w:p>
    <w:p w14:paraId="6D5A229B" w14:textId="77777777" w:rsidR="001D32AE" w:rsidRDefault="001D32AE" w:rsidP="00342811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1E26082" w14:textId="7C791F86" w:rsidR="00F04C01" w:rsidRPr="00EC4557" w:rsidRDefault="00F04C01" w:rsidP="00342811">
      <w:pPr>
        <w:tabs>
          <w:tab w:val="left" w:pos="2160"/>
        </w:tabs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EC4557">
        <w:rPr>
          <w:rFonts w:ascii="Arial" w:hAnsi="Arial" w:cs="Arial"/>
          <w:b/>
          <w:i/>
          <w:iCs/>
          <w:sz w:val="20"/>
          <w:szCs w:val="20"/>
        </w:rPr>
        <w:t>Attention</w:t>
      </w:r>
      <w:r w:rsidRPr="00EC4557">
        <w:rPr>
          <w:rFonts w:ascii="Arial" w:hAnsi="Arial" w:cs="Arial"/>
          <w:bCs/>
          <w:i/>
          <w:iCs/>
          <w:sz w:val="20"/>
          <w:szCs w:val="20"/>
        </w:rPr>
        <w:t xml:space="preserve"> –Content covers sensitive topics pertaining to </w:t>
      </w:r>
      <w:r w:rsidR="00E90E74" w:rsidRPr="00EC4557">
        <w:rPr>
          <w:rFonts w:ascii="Arial" w:hAnsi="Arial" w:cs="Arial"/>
          <w:bCs/>
          <w:i/>
          <w:iCs/>
          <w:sz w:val="20"/>
          <w:szCs w:val="20"/>
        </w:rPr>
        <w:t>maternal mortality</w:t>
      </w:r>
      <w:r w:rsidRPr="00EC4557">
        <w:rPr>
          <w:rFonts w:ascii="Arial" w:hAnsi="Arial" w:cs="Arial"/>
          <w:bCs/>
          <w:i/>
          <w:iCs/>
          <w:sz w:val="20"/>
          <w:szCs w:val="20"/>
        </w:rPr>
        <w:t>. Feel free to dismiss yourself from in-person participation if at any time if you feel uncomfortable or feel the need to give yourself space</w:t>
      </w:r>
      <w:r w:rsidR="00E90E74" w:rsidRPr="00EC4557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5EBBD6D4" w14:textId="77777777" w:rsidR="00F04C01" w:rsidRDefault="00F04C01" w:rsidP="00342811">
      <w:pPr>
        <w:tabs>
          <w:tab w:val="left" w:pos="2160"/>
        </w:tabs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1DD44FB3" w14:textId="4CF9D30E" w:rsidR="00F04C01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 xml:space="preserve">Lamentably, about 700 women die each year in the U.S. during pregnancy, at delivery or soon after delivery. </w:t>
      </w:r>
      <w:r w:rsidR="007F243C">
        <w:rPr>
          <w:rFonts w:ascii="Arial" w:eastAsia="Times New Roman" w:hAnsi="Arial" w:cs="Times New Roman"/>
          <w:color w:val="000000"/>
          <w:sz w:val="24"/>
          <w:szCs w:val="24"/>
        </w:rPr>
        <w:t xml:space="preserve">While there is some dispute over reporting, </w:t>
      </w:r>
      <w:r w:rsidR="0054428D">
        <w:rPr>
          <w:rFonts w:ascii="Arial" w:eastAsia="Times New Roman" w:hAnsi="Arial" w:cs="Times New Roman"/>
          <w:color w:val="000000"/>
          <w:sz w:val="24"/>
          <w:szCs w:val="24"/>
        </w:rPr>
        <w:t>w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>hat is not in dispute are the grim disparities when stratifying these data by race/ethnicity.</w:t>
      </w:r>
      <w:r w:rsidR="007F243C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 xml:space="preserve">Black women experience the highest risk, 3 to 4 times that of their peers. [8.1] Many </w:t>
      </w:r>
      <w:r w:rsidR="001C3B24">
        <w:rPr>
          <w:rFonts w:ascii="Arial" w:eastAsia="Times New Roman" w:hAnsi="Arial" w:cs="Times New Roman"/>
          <w:color w:val="000000"/>
          <w:sz w:val="24"/>
          <w:szCs w:val="24"/>
        </w:rPr>
        <w:t>speculate that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 xml:space="preserve"> this disturbing and perplexing disparity is due to "weathering." </w:t>
      </w:r>
      <w:r w:rsidR="0054428D">
        <w:rPr>
          <w:rFonts w:ascii="Arial" w:eastAsia="Times New Roman" w:hAnsi="Arial" w:cs="Times New Roman"/>
          <w:color w:val="000000"/>
          <w:sz w:val="24"/>
          <w:szCs w:val="24"/>
        </w:rPr>
        <w:t>That is,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 xml:space="preserve"> the daily lived experience of Black women enduring continuous discriminatory behaviors</w:t>
      </w:r>
      <w:r w:rsidR="001C3B2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54428D"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 w:rsidR="001C3B2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>however subtle</w:t>
      </w:r>
      <w:r w:rsidR="001C3B24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EE6F17">
        <w:rPr>
          <w:rFonts w:ascii="Arial" w:eastAsia="Times New Roman" w:hAnsi="Arial" w:cs="Times New Roman"/>
          <w:color w:val="000000"/>
          <w:sz w:val="24"/>
          <w:szCs w:val="24"/>
        </w:rPr>
        <w:t>—</w:t>
      </w:r>
      <w:r w:rsidR="007B6490">
        <w:rPr>
          <w:rFonts w:ascii="Arial" w:eastAsia="Times New Roman" w:hAnsi="Arial" w:cs="Times New Roman"/>
          <w:color w:val="000000"/>
          <w:sz w:val="24"/>
          <w:szCs w:val="24"/>
        </w:rPr>
        <w:t xml:space="preserve"> which 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 xml:space="preserve">produces increased and sustained levels of toxic stress-induced chemicals in the body that causes cumulative and harmful effects. [8.3] </w:t>
      </w:r>
    </w:p>
    <w:p w14:paraId="70D1DA33" w14:textId="77777777" w:rsidR="007F243C" w:rsidRPr="00F04C01" w:rsidRDefault="007F243C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7502462A" w14:textId="3C8F6633" w:rsidR="00F04C01" w:rsidRPr="00F04C01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 xml:space="preserve">Catholic health ministries </w:t>
      </w:r>
      <w:r w:rsidR="007B6490" w:rsidRPr="00F04C01">
        <w:rPr>
          <w:rFonts w:ascii="Arial" w:eastAsia="Times New Roman" w:hAnsi="Arial" w:cs="Times New Roman"/>
          <w:color w:val="000000"/>
          <w:sz w:val="24"/>
          <w:szCs w:val="24"/>
        </w:rPr>
        <w:t>have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 xml:space="preserve"> a cherished hallmark of caring especially </w:t>
      </w:r>
      <w:r w:rsidR="00EE6F17">
        <w:rPr>
          <w:rFonts w:ascii="Arial" w:eastAsia="Times New Roman" w:hAnsi="Arial" w:cs="Times New Roman"/>
          <w:color w:val="000000"/>
          <w:sz w:val="24"/>
          <w:szCs w:val="24"/>
        </w:rPr>
        <w:t xml:space="preserve">for 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 xml:space="preserve">those marginalized by society. </w:t>
      </w:r>
      <w:r w:rsidR="007F243C">
        <w:rPr>
          <w:rFonts w:ascii="Arial" w:eastAsia="Times New Roman" w:hAnsi="Arial" w:cs="Times New Roman"/>
          <w:color w:val="000000"/>
          <w:sz w:val="24"/>
          <w:szCs w:val="24"/>
        </w:rPr>
        <w:t>Indeed, while t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>he solutions to these highly complex problems will emerge from the collective work of many gifted people with full hearts and mind</w:t>
      </w:r>
      <w:r w:rsidR="007F243C">
        <w:rPr>
          <w:rFonts w:ascii="Arial" w:eastAsia="Times New Roman" w:hAnsi="Arial" w:cs="Times New Roman"/>
          <w:color w:val="000000"/>
          <w:sz w:val="24"/>
          <w:szCs w:val="24"/>
        </w:rPr>
        <w:t xml:space="preserve">s, it is invaluable that </w:t>
      </w:r>
      <w:r w:rsidR="00EC4557">
        <w:rPr>
          <w:rFonts w:ascii="Arial" w:eastAsia="Times New Roman" w:hAnsi="Arial" w:cs="Times New Roman"/>
          <w:color w:val="000000"/>
          <w:sz w:val="24"/>
          <w:szCs w:val="24"/>
        </w:rPr>
        <w:t>we come to understand more deeply the shared suffering experienced by BIPOC families.</w:t>
      </w:r>
    </w:p>
    <w:p w14:paraId="734AA5AD" w14:textId="77777777" w:rsidR="00F04C01" w:rsidRPr="00F04C01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54ACA0D" w14:textId="1C9794EA" w:rsidR="00F04C01" w:rsidRPr="00F04C01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>Dr. M. Shawn Copland, a retired professor from Boston College</w:t>
      </w:r>
      <w:r w:rsidR="001C3B24">
        <w:rPr>
          <w:rFonts w:ascii="Arial" w:eastAsia="Times New Roman" w:hAnsi="Arial" w:cs="Times New Roman"/>
          <w:color w:val="000000"/>
          <w:sz w:val="24"/>
          <w:szCs w:val="24"/>
        </w:rPr>
        <w:t>,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EC4557">
        <w:rPr>
          <w:rFonts w:ascii="Arial" w:eastAsia="Times New Roman" w:hAnsi="Arial" w:cs="Times New Roman"/>
          <w:color w:val="000000"/>
          <w:sz w:val="24"/>
          <w:szCs w:val="24"/>
        </w:rPr>
        <w:t xml:space="preserve">offers this reflection on 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 xml:space="preserve">suffering from a womanist perspective: </w:t>
      </w:r>
      <w:r w:rsidR="001C3B24">
        <w:rPr>
          <w:rFonts w:ascii="Arial" w:eastAsia="Times New Roman" w:hAnsi="Arial" w:cs="Times New Roman"/>
          <w:color w:val="000000"/>
          <w:sz w:val="24"/>
          <w:szCs w:val="24"/>
        </w:rPr>
        <w:t>“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>Suffering always means pain, disruption, separation, and incompleteness. It can render us powerless and mute, push us to the borders of hopelessness and despair</w:t>
      </w:r>
      <w:r w:rsidR="00A53FAF">
        <w:rPr>
          <w:rFonts w:ascii="Arial" w:eastAsia="Times New Roman" w:hAnsi="Arial" w:cs="Times New Roman"/>
          <w:color w:val="000000"/>
          <w:sz w:val="24"/>
          <w:szCs w:val="24"/>
        </w:rPr>
        <w:t>.” Therefore, she continues,</w:t>
      </w:r>
      <w:r w:rsidR="00EC4557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="00A53FAF">
        <w:rPr>
          <w:rFonts w:ascii="Arial" w:eastAsia="Times New Roman" w:hAnsi="Arial" w:cs="Times New Roman"/>
          <w:color w:val="000000"/>
          <w:sz w:val="24"/>
          <w:szCs w:val="24"/>
        </w:rPr>
        <w:t>“S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>uffering in a womanist perspective is characterized by remembering and retelling, by resisting, by redeeming.</w:t>
      </w:r>
      <w:r w:rsidR="00A53FAF">
        <w:rPr>
          <w:rFonts w:ascii="Arial" w:eastAsia="Times New Roman" w:hAnsi="Arial" w:cs="Times New Roman"/>
          <w:color w:val="000000"/>
          <w:sz w:val="24"/>
          <w:szCs w:val="24"/>
        </w:rPr>
        <w:t xml:space="preserve">” In short, it reminds us 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 xml:space="preserve">of those who </w:t>
      </w:r>
      <w:r w:rsidR="001C3B24">
        <w:rPr>
          <w:rFonts w:ascii="Arial" w:eastAsia="Times New Roman" w:hAnsi="Arial" w:cs="Times New Roman"/>
          <w:color w:val="000000"/>
          <w:sz w:val="24"/>
          <w:szCs w:val="24"/>
        </w:rPr>
        <w:t>“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>came through</w:t>
      </w:r>
      <w:r w:rsidR="001C3B24">
        <w:rPr>
          <w:rFonts w:ascii="Arial" w:eastAsia="Times New Roman" w:hAnsi="Arial" w:cs="Times New Roman"/>
          <w:color w:val="000000"/>
          <w:sz w:val="24"/>
          <w:szCs w:val="24"/>
        </w:rPr>
        <w:t>”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 xml:space="preserve"> and those who have </w:t>
      </w:r>
      <w:r w:rsidR="001C3B24">
        <w:rPr>
          <w:rFonts w:ascii="Arial" w:eastAsia="Times New Roman" w:hAnsi="Arial" w:cs="Times New Roman"/>
          <w:color w:val="000000"/>
          <w:sz w:val="24"/>
          <w:szCs w:val="24"/>
        </w:rPr>
        <w:t>“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>gone on to glory land.</w:t>
      </w:r>
      <w:r w:rsidR="001C3B24">
        <w:rPr>
          <w:rFonts w:ascii="Arial" w:eastAsia="Times New Roman" w:hAnsi="Arial" w:cs="Times New Roman"/>
          <w:color w:val="000000"/>
          <w:sz w:val="24"/>
          <w:szCs w:val="24"/>
        </w:rPr>
        <w:t>”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 xml:space="preserve"> [8.4]</w:t>
      </w:r>
      <w:r w:rsidR="00A53FAF">
        <w:rPr>
          <w:rFonts w:ascii="Arial" w:eastAsia="Times New Roman" w:hAnsi="Arial" w:cs="Times New Roman"/>
          <w:color w:val="000000"/>
          <w:sz w:val="24"/>
          <w:szCs w:val="24"/>
        </w:rPr>
        <w:t xml:space="preserve"> 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 xml:space="preserve">May the suffering and frustration of disparities in maternal mortality lead us all to a shared suffering, to remembering and to greater human flourishing for all </w:t>
      </w:r>
      <w:r w:rsidR="0054428D">
        <w:rPr>
          <w:rFonts w:ascii="Arial" w:eastAsia="Times New Roman" w:hAnsi="Arial" w:cs="Times New Roman"/>
          <w:color w:val="000000"/>
          <w:sz w:val="24"/>
          <w:szCs w:val="24"/>
        </w:rPr>
        <w:t>parents</w:t>
      </w:r>
      <w:r w:rsidRPr="00F04C01">
        <w:rPr>
          <w:rFonts w:ascii="Arial" w:eastAsia="Times New Roman" w:hAnsi="Arial" w:cs="Times New Roman"/>
          <w:color w:val="000000"/>
          <w:sz w:val="24"/>
          <w:szCs w:val="24"/>
        </w:rPr>
        <w:t xml:space="preserve">, babies and families.  </w:t>
      </w:r>
    </w:p>
    <w:p w14:paraId="61361DDA" w14:textId="77777777" w:rsidR="00F04C01" w:rsidRPr="00F04C01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742418D2" w14:textId="52998524" w:rsidR="00F04C01" w:rsidRPr="00F04C01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 w:rsidRPr="00F04C01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Consider</w:t>
      </w:r>
    </w:p>
    <w:p w14:paraId="7047D244" w14:textId="5E4E1416" w:rsidR="00F04C01" w:rsidRPr="007F243C" w:rsidRDefault="00F04C01" w:rsidP="007F243C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7F243C">
        <w:rPr>
          <w:rFonts w:ascii="Arial" w:eastAsia="Times New Roman" w:hAnsi="Arial" w:cs="Times New Roman"/>
          <w:color w:val="000000"/>
          <w:sz w:val="24"/>
          <w:szCs w:val="24"/>
        </w:rPr>
        <w:t xml:space="preserve">Are you aware of support that your </w:t>
      </w:r>
      <w:r w:rsidR="001C3B24">
        <w:rPr>
          <w:rFonts w:ascii="Arial" w:eastAsia="Times New Roman" w:hAnsi="Arial" w:cs="Times New Roman"/>
          <w:color w:val="000000"/>
          <w:sz w:val="24"/>
          <w:szCs w:val="24"/>
        </w:rPr>
        <w:t>organization</w:t>
      </w:r>
      <w:r w:rsidRPr="007F243C">
        <w:rPr>
          <w:rFonts w:ascii="Arial" w:eastAsia="Times New Roman" w:hAnsi="Arial" w:cs="Times New Roman"/>
          <w:color w:val="000000"/>
          <w:sz w:val="24"/>
          <w:szCs w:val="24"/>
        </w:rPr>
        <w:t xml:space="preserve"> or community partner provides to surviving family members and spouses when infant or maternal death occurs at your </w:t>
      </w:r>
      <w:r w:rsidR="001C3B24">
        <w:rPr>
          <w:rFonts w:ascii="Arial" w:eastAsia="Times New Roman" w:hAnsi="Arial" w:cs="Times New Roman"/>
          <w:color w:val="000000"/>
          <w:sz w:val="24"/>
          <w:szCs w:val="24"/>
        </w:rPr>
        <w:t>facility</w:t>
      </w:r>
      <w:r w:rsidRPr="007F243C">
        <w:rPr>
          <w:rFonts w:ascii="Arial" w:eastAsia="Times New Roman" w:hAnsi="Arial" w:cs="Times New Roman"/>
          <w:color w:val="000000"/>
          <w:sz w:val="24"/>
          <w:szCs w:val="24"/>
        </w:rPr>
        <w:t>?</w:t>
      </w:r>
    </w:p>
    <w:p w14:paraId="152E9616" w14:textId="77777777" w:rsidR="00887B91" w:rsidRDefault="00887B9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071DD328" w14:textId="002E8EF2" w:rsidR="00F04C01" w:rsidRPr="00F04C01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 w:rsidRPr="00E90E7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lastRenderedPageBreak/>
        <w:t xml:space="preserve">Let us pray </w:t>
      </w:r>
      <w:r w:rsidR="00E90E74" w:rsidRPr="00E90E74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together,</w:t>
      </w:r>
    </w:p>
    <w:p w14:paraId="181723A9" w14:textId="625733C6" w:rsidR="00F04C01" w:rsidRPr="00F04C01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F04C01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Out of the depths I cry to you, O Lord. </w:t>
      </w:r>
    </w:p>
    <w:p w14:paraId="4ABFCE47" w14:textId="77777777" w:rsidR="00F04C01" w:rsidRPr="00F04C01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F04C01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Lord, hear my voice!  </w:t>
      </w:r>
    </w:p>
    <w:p w14:paraId="3B59695D" w14:textId="77777777" w:rsidR="00F04C01" w:rsidRPr="00F04C01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F04C01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Let your ears be attentive </w:t>
      </w:r>
    </w:p>
    <w:p w14:paraId="702BDA04" w14:textId="77777777" w:rsidR="00F04C01" w:rsidRPr="00F04C01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 w:rsidRPr="00F04C01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to the voice of my supplications!  </w:t>
      </w:r>
    </w:p>
    <w:p w14:paraId="5EC81209" w14:textId="77777777" w:rsidR="00E90E74" w:rsidRPr="007B6490" w:rsidRDefault="00E90E74" w:rsidP="00E90E74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val="es-419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ab/>
      </w:r>
      <w:r w:rsidRPr="007B6490">
        <w:rPr>
          <w:rFonts w:ascii="Arial" w:eastAsia="Times New Roman" w:hAnsi="Arial" w:cs="Times New Roman"/>
          <w:b/>
          <w:bCs/>
          <w:i/>
          <w:iCs/>
          <w:color w:val="000000"/>
          <w:sz w:val="24"/>
          <w:szCs w:val="24"/>
          <w:lang w:val="es-419"/>
        </w:rPr>
        <w:t>De Profundis</w:t>
      </w:r>
      <w:r w:rsidRPr="007B6490">
        <w:rPr>
          <w:rFonts w:ascii="Arial" w:eastAsia="Times New Roman" w:hAnsi="Arial" w:cs="Times New Roman"/>
          <w:color w:val="000000"/>
          <w:sz w:val="24"/>
          <w:szCs w:val="24"/>
          <w:lang w:val="es-419"/>
        </w:rPr>
        <w:t xml:space="preserve">, Psalm 130 (NRSV) </w:t>
      </w:r>
    </w:p>
    <w:p w14:paraId="5D57C55C" w14:textId="3C68D5D6" w:rsidR="00F04C01" w:rsidRPr="007B6490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val="es-419"/>
        </w:rPr>
      </w:pPr>
    </w:p>
    <w:p w14:paraId="0B3B48A5" w14:textId="77777777" w:rsidR="00F04C01" w:rsidRPr="007B6490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val="es-419"/>
        </w:rPr>
      </w:pPr>
    </w:p>
    <w:p w14:paraId="7C5E9CD5" w14:textId="77777777" w:rsidR="00F04C01" w:rsidRPr="007B6490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s-419"/>
        </w:rPr>
      </w:pPr>
      <w:r w:rsidRPr="007B6490">
        <w:rPr>
          <w:rFonts w:ascii="Arial" w:eastAsia="Times New Roman" w:hAnsi="Arial" w:cs="Times New Roman"/>
          <w:color w:val="000000"/>
          <w:sz w:val="20"/>
          <w:szCs w:val="20"/>
          <w:lang w:val="es-419"/>
        </w:rPr>
        <w:t xml:space="preserve">[8.1]  </w:t>
      </w:r>
      <w:hyperlink r:id="rId7" w:history="1">
        <w:r w:rsidRPr="007B6490">
          <w:rPr>
            <w:rStyle w:val="Hyperlink"/>
            <w:rFonts w:ascii="Arial" w:eastAsia="Times New Roman" w:hAnsi="Arial" w:cs="Times New Roman"/>
            <w:sz w:val="20"/>
            <w:szCs w:val="20"/>
            <w:lang w:val="es-419"/>
          </w:rPr>
          <w:t>https://www.cdc.gov/reproductivehealth/maternal-mortality/pregnancy-mortality-surveillance-system.htm</w:t>
        </w:r>
      </w:hyperlink>
      <w:r w:rsidRPr="007B6490">
        <w:rPr>
          <w:rFonts w:ascii="Arial" w:eastAsia="Times New Roman" w:hAnsi="Arial" w:cs="Times New Roman"/>
          <w:color w:val="000000"/>
          <w:sz w:val="20"/>
          <w:szCs w:val="20"/>
          <w:lang w:val="es-419"/>
        </w:rPr>
        <w:t xml:space="preserve"> </w:t>
      </w:r>
    </w:p>
    <w:p w14:paraId="54B38EBD" w14:textId="77777777" w:rsidR="00F04C01" w:rsidRPr="007B6490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s-419"/>
        </w:rPr>
      </w:pPr>
      <w:r w:rsidRPr="007B6490">
        <w:rPr>
          <w:rFonts w:ascii="Arial" w:eastAsia="Times New Roman" w:hAnsi="Arial" w:cs="Times New Roman"/>
          <w:color w:val="000000"/>
          <w:sz w:val="20"/>
          <w:szCs w:val="20"/>
          <w:lang w:val="es-419"/>
        </w:rPr>
        <w:t xml:space="preserve"> </w:t>
      </w:r>
    </w:p>
    <w:p w14:paraId="0777D024" w14:textId="77777777" w:rsidR="00F04C01" w:rsidRPr="007B6490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s-419"/>
        </w:rPr>
      </w:pPr>
      <w:r w:rsidRPr="007B6490">
        <w:rPr>
          <w:rFonts w:ascii="Arial" w:eastAsia="Times New Roman" w:hAnsi="Arial" w:cs="Times New Roman"/>
          <w:color w:val="000000"/>
          <w:sz w:val="20"/>
          <w:szCs w:val="20"/>
          <w:lang w:val="es-419"/>
        </w:rPr>
        <w:t xml:space="preserve">[8.2]  </w:t>
      </w:r>
      <w:hyperlink r:id="rId8" w:history="1">
        <w:r w:rsidRPr="007B6490">
          <w:rPr>
            <w:rStyle w:val="Hyperlink"/>
            <w:rFonts w:ascii="Arial" w:eastAsia="Times New Roman" w:hAnsi="Arial" w:cs="Times New Roman"/>
            <w:sz w:val="20"/>
            <w:szCs w:val="20"/>
            <w:lang w:val="es-419"/>
          </w:rPr>
          <w:t>https://www.cdc.gov/reproductivehealth/maternal-mortality/disparities-pregnancy-related-deaths/infographic.html</w:t>
        </w:r>
      </w:hyperlink>
      <w:r w:rsidRPr="007B6490">
        <w:rPr>
          <w:rFonts w:ascii="Arial" w:eastAsia="Times New Roman" w:hAnsi="Arial" w:cs="Times New Roman"/>
          <w:color w:val="000000"/>
          <w:sz w:val="20"/>
          <w:szCs w:val="20"/>
          <w:lang w:val="es-419"/>
        </w:rPr>
        <w:t xml:space="preserve"> </w:t>
      </w:r>
    </w:p>
    <w:p w14:paraId="1A78A2A3" w14:textId="77777777" w:rsidR="00F04C01" w:rsidRPr="007B6490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s-419"/>
        </w:rPr>
      </w:pPr>
    </w:p>
    <w:p w14:paraId="21040B7A" w14:textId="77777777" w:rsidR="00F04C01" w:rsidRPr="007B6490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s-419"/>
        </w:rPr>
      </w:pPr>
      <w:r w:rsidRPr="007B6490">
        <w:rPr>
          <w:rFonts w:ascii="Arial" w:eastAsia="Times New Roman" w:hAnsi="Arial" w:cs="Times New Roman"/>
          <w:color w:val="000000"/>
          <w:sz w:val="20"/>
          <w:szCs w:val="20"/>
          <w:lang w:val="es-419"/>
        </w:rPr>
        <w:t xml:space="preserve">[8.3] </w:t>
      </w:r>
      <w:hyperlink r:id="rId9" w:history="1">
        <w:r w:rsidRPr="007B6490">
          <w:rPr>
            <w:rStyle w:val="Hyperlink"/>
            <w:rFonts w:ascii="Arial" w:eastAsia="Times New Roman" w:hAnsi="Arial" w:cs="Times New Roman"/>
            <w:sz w:val="20"/>
            <w:szCs w:val="20"/>
            <w:lang w:val="es-419"/>
          </w:rPr>
          <w:t>https://www.nytimes.com/2019/05/07/health/pregnancy-deaths-.html</w:t>
        </w:r>
      </w:hyperlink>
      <w:r w:rsidRPr="007B6490">
        <w:rPr>
          <w:rFonts w:ascii="Arial" w:eastAsia="Times New Roman" w:hAnsi="Arial" w:cs="Times New Roman"/>
          <w:color w:val="000000"/>
          <w:sz w:val="20"/>
          <w:szCs w:val="20"/>
          <w:lang w:val="es-419"/>
        </w:rPr>
        <w:t xml:space="preserve"> </w:t>
      </w:r>
    </w:p>
    <w:p w14:paraId="33390D01" w14:textId="77777777" w:rsidR="00F04C01" w:rsidRPr="007B6490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s-419"/>
        </w:rPr>
      </w:pPr>
    </w:p>
    <w:p w14:paraId="2EB4B65B" w14:textId="39D7830B" w:rsidR="00F04C01" w:rsidRPr="00F04C01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r w:rsidRPr="00F04C01">
        <w:rPr>
          <w:rFonts w:ascii="Arial" w:eastAsia="Times New Roman" w:hAnsi="Arial" w:cs="Times New Roman"/>
          <w:color w:val="000000"/>
          <w:sz w:val="20"/>
          <w:szCs w:val="20"/>
        </w:rPr>
        <w:t xml:space="preserve">[8.4] M. Shawn Copland, </w:t>
      </w:r>
      <w:r w:rsidR="001C3B24">
        <w:rPr>
          <w:rFonts w:ascii="Arial" w:eastAsia="Times New Roman" w:hAnsi="Arial" w:cs="Times New Roman"/>
          <w:color w:val="000000"/>
          <w:sz w:val="20"/>
          <w:szCs w:val="20"/>
        </w:rPr>
        <w:t>“</w:t>
      </w:r>
      <w:r w:rsidRPr="00F04C01">
        <w:rPr>
          <w:rFonts w:ascii="Arial" w:eastAsia="Times New Roman" w:hAnsi="Arial" w:cs="Times New Roman"/>
          <w:color w:val="000000"/>
          <w:sz w:val="20"/>
          <w:szCs w:val="20"/>
        </w:rPr>
        <w:t xml:space="preserve">Wading through many sorrows: Toward a theology of suffering in womanist perspective." </w:t>
      </w:r>
      <w:r w:rsidRPr="00F04C01">
        <w:rPr>
          <w:rFonts w:ascii="Arial" w:eastAsia="Times New Roman" w:hAnsi="Arial" w:cs="Times New Roman"/>
          <w:i/>
          <w:iCs/>
          <w:color w:val="000000"/>
          <w:sz w:val="20"/>
          <w:szCs w:val="20"/>
        </w:rPr>
        <w:t>Feminist Ethics and the Catholic Moral Tradition</w:t>
      </w:r>
      <w:r w:rsidRPr="00F04C01">
        <w:rPr>
          <w:rFonts w:ascii="Arial" w:eastAsia="Times New Roman" w:hAnsi="Arial" w:cs="Times New Roman"/>
          <w:color w:val="000000"/>
          <w:sz w:val="20"/>
          <w:szCs w:val="20"/>
        </w:rPr>
        <w:t xml:space="preserve">, (New York: Paulist Press), 1996, 136–163. </w:t>
      </w:r>
    </w:p>
    <w:p w14:paraId="65C4967A" w14:textId="77777777" w:rsidR="00F04C01" w:rsidRPr="00F04C01" w:rsidRDefault="00F04C01" w:rsidP="00F04C01">
      <w:pPr>
        <w:tabs>
          <w:tab w:val="left" w:pos="2160"/>
        </w:tabs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5D7D113B" w14:textId="6E573A02" w:rsidR="001D32AE" w:rsidRPr="004C2342" w:rsidRDefault="001D32AE" w:rsidP="00F04C01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32AE" w:rsidRPr="004C2342" w:rsidSect="002E249A">
      <w:headerReference w:type="default" r:id="rId10"/>
      <w:pgSz w:w="12240" w:h="15840"/>
      <w:pgMar w:top="4572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81ACA" w14:textId="77777777" w:rsidR="00010C8B" w:rsidRDefault="00010C8B" w:rsidP="00461ADE">
      <w:pPr>
        <w:spacing w:after="0" w:line="240" w:lineRule="auto"/>
      </w:pPr>
      <w:r>
        <w:separator/>
      </w:r>
    </w:p>
  </w:endnote>
  <w:endnote w:type="continuationSeparator" w:id="0">
    <w:p w14:paraId="2E986066" w14:textId="77777777" w:rsidR="00010C8B" w:rsidRDefault="00010C8B" w:rsidP="0046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8649D" w14:textId="77777777" w:rsidR="00010C8B" w:rsidRDefault="00010C8B" w:rsidP="00461ADE">
      <w:pPr>
        <w:spacing w:after="0" w:line="240" w:lineRule="auto"/>
      </w:pPr>
      <w:r>
        <w:separator/>
      </w:r>
    </w:p>
  </w:footnote>
  <w:footnote w:type="continuationSeparator" w:id="0">
    <w:p w14:paraId="51B415FA" w14:textId="77777777" w:rsidR="00010C8B" w:rsidRDefault="00010C8B" w:rsidP="0046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8A373" w14:textId="3537A520" w:rsidR="009D3EB5" w:rsidRPr="00987483" w:rsidRDefault="000D29F7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61312" behindDoc="1" locked="0" layoutInCell="1" allowOverlap="1" wp14:anchorId="3BE9CD9A" wp14:editId="699F623D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E87">
      <w:rPr>
        <w:rFonts w:ascii="Arial" w:hAnsi="Arial" w:cs="Arial"/>
        <w:i/>
        <w:noProof/>
        <w:color w:val="FFFFFF" w:themeColor="background1"/>
        <w:sz w:val="2"/>
        <w:szCs w:val="2"/>
      </w:rPr>
      <w:softHyphen/>
    </w:r>
    <w:r w:rsidR="009D3EB5"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64788"/>
    <w:multiLevelType w:val="hybridMultilevel"/>
    <w:tmpl w:val="EF6A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E"/>
    <w:rsid w:val="00010C8B"/>
    <w:rsid w:val="000D29F7"/>
    <w:rsid w:val="00121658"/>
    <w:rsid w:val="00137610"/>
    <w:rsid w:val="001C3B24"/>
    <w:rsid w:val="001D32AE"/>
    <w:rsid w:val="001F3D5D"/>
    <w:rsid w:val="002E249A"/>
    <w:rsid w:val="003206AF"/>
    <w:rsid w:val="00342811"/>
    <w:rsid w:val="00383681"/>
    <w:rsid w:val="00444287"/>
    <w:rsid w:val="00461ADE"/>
    <w:rsid w:val="00471392"/>
    <w:rsid w:val="004C2342"/>
    <w:rsid w:val="00524B89"/>
    <w:rsid w:val="0054428D"/>
    <w:rsid w:val="005608E6"/>
    <w:rsid w:val="006D2073"/>
    <w:rsid w:val="00741777"/>
    <w:rsid w:val="007B6490"/>
    <w:rsid w:val="007D7EE7"/>
    <w:rsid w:val="007F243C"/>
    <w:rsid w:val="008649BD"/>
    <w:rsid w:val="00870C53"/>
    <w:rsid w:val="00887B91"/>
    <w:rsid w:val="008C2E9D"/>
    <w:rsid w:val="009049D3"/>
    <w:rsid w:val="009719F8"/>
    <w:rsid w:val="00987483"/>
    <w:rsid w:val="009D3EB5"/>
    <w:rsid w:val="00A43068"/>
    <w:rsid w:val="00A53FAF"/>
    <w:rsid w:val="00A85C7E"/>
    <w:rsid w:val="00C55EB3"/>
    <w:rsid w:val="00C91749"/>
    <w:rsid w:val="00CE6BBD"/>
    <w:rsid w:val="00D11A64"/>
    <w:rsid w:val="00DC3E35"/>
    <w:rsid w:val="00E32EAC"/>
    <w:rsid w:val="00E53FFB"/>
    <w:rsid w:val="00E80E87"/>
    <w:rsid w:val="00E90E74"/>
    <w:rsid w:val="00EC4557"/>
    <w:rsid w:val="00EE6F17"/>
    <w:rsid w:val="00F04C01"/>
    <w:rsid w:val="00F64577"/>
    <w:rsid w:val="00F6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B029F6B"/>
  <w15:docId w15:val="{ABDA19D5-579F-4031-BCD6-14A069E0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C0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4C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4C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C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reproductivehealth/maternal-mortality/disparities-pregnancy-related-deaths/infographi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reproductivehealth/maternal-mortality/pregnancy-mortality-surveillance-system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ytimes.com/2019/05/07/health/pregnancy-deaths-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Korte</dc:creator>
  <cp:lastModifiedBy>Kim Van Oosten</cp:lastModifiedBy>
  <cp:revision>6</cp:revision>
  <cp:lastPrinted>2012-08-30T22:42:00Z</cp:lastPrinted>
  <dcterms:created xsi:type="dcterms:W3CDTF">2021-03-26T20:49:00Z</dcterms:created>
  <dcterms:modified xsi:type="dcterms:W3CDTF">2021-03-30T17:15:00Z</dcterms:modified>
</cp:coreProperties>
</file>