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73136" w14:textId="75D1FD20" w:rsidR="00342811" w:rsidRDefault="00471392" w:rsidP="00CB4258">
      <w:pPr>
        <w:spacing w:after="0" w:line="240" w:lineRule="auto"/>
        <w:rPr>
          <w:rFonts w:ascii="Arial" w:hAnsi="Arial" w:cs="Arial"/>
          <w:b/>
          <w:noProof/>
          <w:sz w:val="32"/>
          <w:szCs w:val="32"/>
        </w:rPr>
      </w:pPr>
      <w:r w:rsidRPr="00DC3E35">
        <w:rPr>
          <w:rFonts w:ascii="Arial" w:hAnsi="Arial" w:cs="Arial"/>
          <w:b/>
          <w:noProof/>
          <w:sz w:val="32"/>
          <w:szCs w:val="32"/>
        </w:rPr>
        <mc:AlternateContent>
          <mc:Choice Requires="wps">
            <w:drawing>
              <wp:anchor distT="0" distB="0" distL="114300" distR="114300" simplePos="0" relativeHeight="251659264" behindDoc="0" locked="0" layoutInCell="1" allowOverlap="1" wp14:anchorId="10845849" wp14:editId="034E2F1D">
                <wp:simplePos x="0" y="0"/>
                <wp:positionH relativeFrom="column">
                  <wp:posOffset>17780</wp:posOffset>
                </wp:positionH>
                <wp:positionV relativeFrom="paragraph">
                  <wp:posOffset>-744818</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786023" w14:textId="724D7A49" w:rsidR="00D11A64" w:rsidRPr="002E249A" w:rsidRDefault="00CB4258" w:rsidP="002E249A">
                            <w:pPr>
                              <w:rPr>
                                <w:color w:val="000000" w:themeColor="text1"/>
                                <w:sz w:val="50"/>
                                <w:szCs w:val="50"/>
                              </w:rPr>
                            </w:pPr>
                            <w:r>
                              <w:rPr>
                                <w:rFonts w:ascii="Arial" w:hAnsi="Arial" w:cs="Arial"/>
                                <w:color w:val="000000" w:themeColor="text1"/>
                                <w:sz w:val="50"/>
                                <w:szCs w:val="50"/>
                              </w:rPr>
                              <w:t>Team Reflection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45849" id="_x0000_t202" coordsize="21600,21600" o:spt="202" path="m,l,21600r21600,l21600,xe">
                <v:stroke joinstyle="miter"/>
                <v:path gradientshapeok="t" o:connecttype="rect"/>
              </v:shapetype>
              <v:shape id="Text Box 3" o:spid="_x0000_s1026" type="#_x0000_t202" style="position:absolute;margin-left:1.4pt;margin-top:-58.65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E2bgIAAEsFAAAOAAAAZHJzL2Uyb0RvYy54bWysVMFu2zAMvQ/YPwi6L07btQ2COkXWIsOA&#10;oi2WDD0rstQYk0SNUmJnXz9KttMu26XDLjJNPlLkI6mr69YatlMYanAlPxmNOVNOQlW755J/Wy0+&#10;TDgLUbhKGHCq5HsV+PXs/burxk/VKWzAVAoZBXFh2viSb2L006IIcqOsCCPwypFRA1oR6RefiwpF&#10;Q9GtKU7H44uiAaw8glQhkPa2M/JZjq+1kvFB66AiMyWn3GI+MZ/rdBazKzF9RuE3tezTEP+QhRW1&#10;o0sPoW5FFGyL9R+hbC0RAug4kmAL0LqWKtdA1ZyMj6pZboRXuRYiJ/gDTeH/hZX3u0dkdVXyM86c&#10;sNSilWoj+wQtO0vsND5MCbT0BIstqanLgz6QMhXdarTpS+UwshPP+wO3KZgk5cfzy8vxhEySbBeT&#10;88k4k1+8eHsM8bMCy5JQcqTeZUrF7i5EyoSgAyRd5mBRG5P7Z9xvCgJ2GpUHoPdOhXQJZynujUpe&#10;xn1VmgjIeSdFHj11Y5DtBA2NkFK5mEvOcQmdUJrufotjj0+uXVZvcT545JvBxYOzrR1gZuko7er7&#10;kLLu8MTfq7qTGNt12zd4DdWe+ovQ7UfwclFTE+5EiI8CaSGob7Tk8YEObaApOfQSZxvAn3/TJzzN&#10;KVk5a2jBSh5+bAUqzswXRxOctnEQcBDWg+C29gaI/hN6PrzMIjlgNIOoEewT7f483UIm4STdVXIZ&#10;cfi5id2i0+sh1XyeYbR1XsQ7t/QyBU+EpqFatU8CfT95kWb2HoblE9OjAeywydPBfBtB13k6E6Ud&#10;jz3VtLF5aPvXJT0Jr/8z6uUNnP0CAAD//wMAUEsDBBQABgAIAAAAIQD9RFaC3wAAAAkBAAAPAAAA&#10;ZHJzL2Rvd25yZXYueG1sTI/NbsIwEITvlfoO1lbiUoHzI0GbxkFAVXriEOgDmHhJIuJ1FBtI+/Td&#10;nspxZ0cz3+TL0XbiioNvHSmIZxEIpMqZlmoFX4eP6QsIHzQZ3TlCBd/oYVk8PuQ6M+5GJV73oRYc&#10;Qj7TCpoQ+kxKXzVotZ+5Hol/JzdYHfgcamkGfeNw28kkiubS6pa4odE9bhqszvuLVYCr0v3szn5r&#10;y/X7ZntqCZ/lp1KTp3H1BiLgGP7N8IfP6FAw09FdyHjRKUgYPCiYxvEiBcGGRZLOQRxZek1BFrm8&#10;X1D8AgAA//8DAFBLAQItABQABgAIAAAAIQC2gziS/gAAAOEBAAATAAAAAAAAAAAAAAAAAAAAAABb&#10;Q29udGVudF9UeXBlc10ueG1sUEsBAi0AFAAGAAgAAAAhADj9If/WAAAAlAEAAAsAAAAAAAAAAAAA&#10;AAAALwEAAF9yZWxzLy5yZWxzUEsBAi0AFAAGAAgAAAAhACllsTZuAgAASwUAAA4AAAAAAAAAAAAA&#10;AAAALgIAAGRycy9lMm9Eb2MueG1sUEsBAi0AFAAGAAgAAAAhAP1EVoLfAAAACQEAAA8AAAAAAAAA&#10;AAAAAAAAyAQAAGRycy9kb3ducmV2LnhtbFBLBQYAAAAABAAEAPMAAADUBQAAAAA=&#10;" filled="f" stroked="f">
                <v:textbox inset="0,0,0,0">
                  <w:txbxContent>
                    <w:p w14:paraId="66786023" w14:textId="724D7A49" w:rsidR="00D11A64" w:rsidRPr="002E249A" w:rsidRDefault="00CB4258" w:rsidP="002E249A">
                      <w:pPr>
                        <w:rPr>
                          <w:color w:val="000000" w:themeColor="text1"/>
                          <w:sz w:val="50"/>
                          <w:szCs w:val="50"/>
                        </w:rPr>
                      </w:pPr>
                      <w:r>
                        <w:rPr>
                          <w:rFonts w:ascii="Arial" w:hAnsi="Arial" w:cs="Arial"/>
                          <w:color w:val="000000" w:themeColor="text1"/>
                          <w:sz w:val="50"/>
                          <w:szCs w:val="50"/>
                        </w:rPr>
                        <w:t>Team Reflection</w:t>
                      </w:r>
                    </w:p>
                  </w:txbxContent>
                </v:textbox>
              </v:shape>
            </w:pict>
          </mc:Fallback>
        </mc:AlternateContent>
      </w:r>
      <w:r w:rsidR="00CB4258">
        <w:rPr>
          <w:rFonts w:ascii="Arial" w:hAnsi="Arial" w:cs="Arial"/>
          <w:b/>
          <w:noProof/>
          <w:sz w:val="32"/>
          <w:szCs w:val="32"/>
        </w:rPr>
        <w:t>No. 7 Assumptions &amp; Language Services</w:t>
      </w:r>
    </w:p>
    <w:p w14:paraId="13E89B0E" w14:textId="77777777" w:rsidR="00CB4258" w:rsidRPr="00CB4258" w:rsidRDefault="00CB4258" w:rsidP="00CB4258">
      <w:pPr>
        <w:spacing w:after="0" w:line="240" w:lineRule="auto"/>
        <w:rPr>
          <w:rFonts w:ascii="Arial" w:hAnsi="Arial" w:cs="Arial"/>
          <w:b/>
          <w:sz w:val="32"/>
          <w:szCs w:val="32"/>
        </w:rPr>
      </w:pPr>
    </w:p>
    <w:p w14:paraId="7F7C53DD" w14:textId="52F95BB7" w:rsidR="00CB4258" w:rsidRPr="00CB4258" w:rsidRDefault="00CB4258" w:rsidP="00CB4258">
      <w:pPr>
        <w:tabs>
          <w:tab w:val="left" w:pos="2160"/>
        </w:tabs>
        <w:spacing w:after="0" w:line="240" w:lineRule="auto"/>
        <w:rPr>
          <w:rFonts w:ascii="Arial" w:hAnsi="Arial" w:cs="Arial"/>
          <w:bCs/>
          <w:sz w:val="24"/>
          <w:szCs w:val="24"/>
        </w:rPr>
      </w:pPr>
      <w:r w:rsidRPr="00CB4258">
        <w:rPr>
          <w:rFonts w:ascii="Arial" w:hAnsi="Arial" w:cs="Arial"/>
          <w:bCs/>
          <w:sz w:val="24"/>
          <w:szCs w:val="24"/>
        </w:rPr>
        <w:t xml:space="preserve">Words and language possess significant power. Words shape our mental images, affect our </w:t>
      </w:r>
      <w:proofErr w:type="gramStart"/>
      <w:r w:rsidRPr="00CB4258">
        <w:rPr>
          <w:rFonts w:ascii="Arial" w:hAnsi="Arial" w:cs="Arial"/>
          <w:bCs/>
          <w:sz w:val="24"/>
          <w:szCs w:val="24"/>
        </w:rPr>
        <w:t>emotions</w:t>
      </w:r>
      <w:proofErr w:type="gramEnd"/>
      <w:r w:rsidRPr="00CB4258">
        <w:rPr>
          <w:rFonts w:ascii="Arial" w:hAnsi="Arial" w:cs="Arial"/>
          <w:bCs/>
          <w:sz w:val="24"/>
          <w:szCs w:val="24"/>
        </w:rPr>
        <w:t xml:space="preserve"> and create realities. They have the power to calm and soothe. </w:t>
      </w:r>
      <w:r w:rsidR="00107C1F">
        <w:rPr>
          <w:rFonts w:ascii="Arial" w:hAnsi="Arial" w:cs="Arial"/>
          <w:bCs/>
          <w:sz w:val="24"/>
          <w:szCs w:val="24"/>
        </w:rPr>
        <w:t>W</w:t>
      </w:r>
      <w:r w:rsidRPr="00CB4258">
        <w:rPr>
          <w:rFonts w:ascii="Arial" w:hAnsi="Arial" w:cs="Arial"/>
          <w:bCs/>
          <w:sz w:val="24"/>
          <w:szCs w:val="24"/>
        </w:rPr>
        <w:t xml:space="preserve">e all have had experiences when words sting and cause harm. We also have </w:t>
      </w:r>
      <w:r w:rsidR="00C66616">
        <w:rPr>
          <w:rFonts w:ascii="Arial" w:hAnsi="Arial" w:cs="Arial"/>
          <w:bCs/>
          <w:sz w:val="24"/>
          <w:szCs w:val="24"/>
        </w:rPr>
        <w:t xml:space="preserve">had </w:t>
      </w:r>
      <w:r w:rsidRPr="00CB4258">
        <w:rPr>
          <w:rFonts w:ascii="Arial" w:hAnsi="Arial" w:cs="Arial"/>
          <w:bCs/>
          <w:sz w:val="24"/>
          <w:szCs w:val="24"/>
        </w:rPr>
        <w:t xml:space="preserve">experiences when words fail, or </w:t>
      </w:r>
      <w:r w:rsidR="00107C1F">
        <w:rPr>
          <w:rFonts w:ascii="Arial" w:hAnsi="Arial" w:cs="Arial"/>
          <w:bCs/>
          <w:sz w:val="24"/>
          <w:szCs w:val="24"/>
        </w:rPr>
        <w:t xml:space="preserve">when </w:t>
      </w:r>
      <w:r w:rsidRPr="00CB4258">
        <w:rPr>
          <w:rFonts w:ascii="Arial" w:hAnsi="Arial" w:cs="Arial"/>
          <w:bCs/>
          <w:sz w:val="24"/>
          <w:szCs w:val="24"/>
        </w:rPr>
        <w:t xml:space="preserve">we have struggled to find the best words to describe a situation, our inner dialogue or </w:t>
      </w:r>
      <w:r w:rsidR="00C66616">
        <w:rPr>
          <w:rFonts w:ascii="Arial" w:hAnsi="Arial" w:cs="Arial"/>
          <w:bCs/>
          <w:sz w:val="24"/>
          <w:szCs w:val="24"/>
        </w:rPr>
        <w:t xml:space="preserve">to </w:t>
      </w:r>
      <w:r w:rsidRPr="00CB4258">
        <w:rPr>
          <w:rFonts w:ascii="Arial" w:hAnsi="Arial" w:cs="Arial"/>
          <w:bCs/>
          <w:sz w:val="24"/>
          <w:szCs w:val="24"/>
        </w:rPr>
        <w:t xml:space="preserve">communicate the essence of what we want to </w:t>
      </w:r>
      <w:r w:rsidR="00B319D8">
        <w:rPr>
          <w:rFonts w:ascii="Arial" w:hAnsi="Arial" w:cs="Arial"/>
          <w:bCs/>
          <w:sz w:val="24"/>
          <w:szCs w:val="24"/>
        </w:rPr>
        <w:t>express</w:t>
      </w:r>
      <w:r w:rsidRPr="00CB4258">
        <w:rPr>
          <w:rFonts w:ascii="Arial" w:hAnsi="Arial" w:cs="Arial"/>
          <w:bCs/>
          <w:sz w:val="24"/>
          <w:szCs w:val="24"/>
        </w:rPr>
        <w:t xml:space="preserve">. </w:t>
      </w:r>
    </w:p>
    <w:p w14:paraId="5FAA4449" w14:textId="77777777" w:rsidR="00CB4258" w:rsidRPr="00CB4258" w:rsidRDefault="00CB4258" w:rsidP="00CB4258">
      <w:pPr>
        <w:tabs>
          <w:tab w:val="left" w:pos="2160"/>
        </w:tabs>
        <w:spacing w:after="0" w:line="240" w:lineRule="auto"/>
        <w:rPr>
          <w:rFonts w:ascii="Arial" w:hAnsi="Arial" w:cs="Arial"/>
          <w:bCs/>
          <w:sz w:val="24"/>
          <w:szCs w:val="24"/>
        </w:rPr>
      </w:pPr>
    </w:p>
    <w:p w14:paraId="220AA03A" w14:textId="434057DE" w:rsidR="00CB4258" w:rsidRPr="00CB4258" w:rsidRDefault="00CB4258" w:rsidP="00CB4258">
      <w:pPr>
        <w:tabs>
          <w:tab w:val="left" w:pos="2160"/>
        </w:tabs>
        <w:spacing w:after="0" w:line="240" w:lineRule="auto"/>
        <w:rPr>
          <w:rFonts w:ascii="Arial" w:hAnsi="Arial" w:cs="Arial"/>
          <w:bCs/>
          <w:sz w:val="24"/>
          <w:szCs w:val="24"/>
        </w:rPr>
      </w:pPr>
      <w:r w:rsidRPr="00CB4258">
        <w:rPr>
          <w:rFonts w:ascii="Arial" w:hAnsi="Arial" w:cs="Arial"/>
          <w:bCs/>
          <w:sz w:val="24"/>
          <w:szCs w:val="24"/>
        </w:rPr>
        <w:t xml:space="preserve">Layered atop such common occurrences is the strange language and acronyms peppered throughout every aspect of medical care. Our work in the clinical setting impacts a patient's life, mobility, disease trajectory, disability and even death. </w:t>
      </w:r>
      <w:proofErr w:type="gramStart"/>
      <w:r w:rsidRPr="00CB4258">
        <w:rPr>
          <w:rFonts w:ascii="Arial" w:hAnsi="Arial" w:cs="Arial"/>
          <w:bCs/>
          <w:sz w:val="24"/>
          <w:szCs w:val="24"/>
        </w:rPr>
        <w:t>This is why</w:t>
      </w:r>
      <w:proofErr w:type="gramEnd"/>
      <w:r w:rsidRPr="00CB4258">
        <w:rPr>
          <w:rFonts w:ascii="Arial" w:hAnsi="Arial" w:cs="Arial"/>
          <w:bCs/>
          <w:sz w:val="24"/>
          <w:szCs w:val="24"/>
        </w:rPr>
        <w:t xml:space="preserve"> when a patient prefers a language other than English</w:t>
      </w:r>
      <w:r w:rsidR="00B319D8">
        <w:rPr>
          <w:rFonts w:ascii="Arial" w:hAnsi="Arial" w:cs="Arial"/>
          <w:bCs/>
          <w:sz w:val="24"/>
          <w:szCs w:val="24"/>
        </w:rPr>
        <w:t>,</w:t>
      </w:r>
      <w:r w:rsidRPr="00CB4258">
        <w:rPr>
          <w:rFonts w:ascii="Arial" w:hAnsi="Arial" w:cs="Arial"/>
          <w:bCs/>
          <w:sz w:val="24"/>
          <w:szCs w:val="24"/>
        </w:rPr>
        <w:t xml:space="preserve"> ensuring quality interpreter services is critical. Failure to do so can prove harmful. </w:t>
      </w:r>
    </w:p>
    <w:p w14:paraId="0CB1A6A4" w14:textId="77777777" w:rsidR="00CB4258" w:rsidRPr="00CB4258" w:rsidRDefault="00CB4258" w:rsidP="00CB4258">
      <w:pPr>
        <w:tabs>
          <w:tab w:val="left" w:pos="2160"/>
        </w:tabs>
        <w:spacing w:after="0" w:line="240" w:lineRule="auto"/>
        <w:rPr>
          <w:rFonts w:ascii="Arial" w:hAnsi="Arial" w:cs="Arial"/>
          <w:bCs/>
          <w:sz w:val="24"/>
          <w:szCs w:val="24"/>
        </w:rPr>
      </w:pPr>
    </w:p>
    <w:p w14:paraId="1652A5B1" w14:textId="09DD248B" w:rsidR="00CB4258" w:rsidRPr="00CB4258" w:rsidRDefault="00CB4258" w:rsidP="00CB4258">
      <w:pPr>
        <w:tabs>
          <w:tab w:val="left" w:pos="2160"/>
        </w:tabs>
        <w:spacing w:after="0" w:line="240" w:lineRule="auto"/>
        <w:rPr>
          <w:rFonts w:ascii="Arial" w:hAnsi="Arial" w:cs="Arial"/>
          <w:bCs/>
          <w:sz w:val="24"/>
          <w:szCs w:val="24"/>
        </w:rPr>
      </w:pPr>
      <w:r w:rsidRPr="00CB4258">
        <w:rPr>
          <w:rFonts w:ascii="Arial" w:hAnsi="Arial" w:cs="Arial"/>
          <w:bCs/>
          <w:sz w:val="24"/>
          <w:szCs w:val="24"/>
        </w:rPr>
        <w:t xml:space="preserve">Dr. </w:t>
      </w:r>
      <w:proofErr w:type="spellStart"/>
      <w:r w:rsidRPr="00CB4258">
        <w:rPr>
          <w:rFonts w:ascii="Arial" w:hAnsi="Arial" w:cs="Arial"/>
          <w:bCs/>
          <w:sz w:val="24"/>
          <w:szCs w:val="24"/>
        </w:rPr>
        <w:t>Aana</w:t>
      </w:r>
      <w:proofErr w:type="spellEnd"/>
      <w:r w:rsidRPr="00CB4258">
        <w:rPr>
          <w:rFonts w:ascii="Arial" w:hAnsi="Arial" w:cs="Arial"/>
          <w:bCs/>
          <w:sz w:val="24"/>
          <w:szCs w:val="24"/>
        </w:rPr>
        <w:t xml:space="preserve"> Marie </w:t>
      </w:r>
      <w:proofErr w:type="spellStart"/>
      <w:r w:rsidRPr="00CB4258">
        <w:rPr>
          <w:rFonts w:ascii="Arial" w:hAnsi="Arial" w:cs="Arial"/>
          <w:bCs/>
          <w:sz w:val="24"/>
          <w:szCs w:val="24"/>
        </w:rPr>
        <w:t>Vigen</w:t>
      </w:r>
      <w:proofErr w:type="spellEnd"/>
      <w:r w:rsidRPr="00CB4258">
        <w:rPr>
          <w:rFonts w:ascii="Arial" w:hAnsi="Arial" w:cs="Arial"/>
          <w:bCs/>
          <w:sz w:val="24"/>
          <w:szCs w:val="24"/>
        </w:rPr>
        <w:t>, a theology professor at the University of Loyola Chicago, researched health</w:t>
      </w:r>
      <w:r w:rsidR="00B319D8">
        <w:rPr>
          <w:rFonts w:ascii="Arial" w:hAnsi="Arial" w:cs="Arial"/>
          <w:bCs/>
          <w:sz w:val="24"/>
          <w:szCs w:val="24"/>
        </w:rPr>
        <w:t xml:space="preserve"> </w:t>
      </w:r>
      <w:r w:rsidRPr="00CB4258">
        <w:rPr>
          <w:rFonts w:ascii="Arial" w:hAnsi="Arial" w:cs="Arial"/>
          <w:bCs/>
          <w:sz w:val="24"/>
          <w:szCs w:val="24"/>
        </w:rPr>
        <w:t xml:space="preserve">care experiences of women of color and documented their stories. </w:t>
      </w:r>
      <w:proofErr w:type="spellStart"/>
      <w:r w:rsidRPr="00CB4258">
        <w:rPr>
          <w:rFonts w:ascii="Arial" w:hAnsi="Arial" w:cs="Arial"/>
          <w:bCs/>
          <w:sz w:val="24"/>
          <w:szCs w:val="24"/>
        </w:rPr>
        <w:t>Vigen</w:t>
      </w:r>
      <w:proofErr w:type="spellEnd"/>
      <w:r w:rsidRPr="00CB4258">
        <w:rPr>
          <w:rFonts w:ascii="Arial" w:hAnsi="Arial" w:cs="Arial"/>
          <w:bCs/>
          <w:sz w:val="24"/>
          <w:szCs w:val="24"/>
        </w:rPr>
        <w:t xml:space="preserve"> relates Antonia's story, a third-year medical student who identifies as Puerto Rican and speaks Spanish and English. Antonia met a Spanish-speaking patient in her late sixties. A colleague made a note in the medical record indicating low educational level. As Antonia spoke with the patient, </w:t>
      </w:r>
      <w:r w:rsidR="00107C1F">
        <w:rPr>
          <w:rFonts w:ascii="Arial" w:hAnsi="Arial" w:cs="Arial"/>
          <w:bCs/>
          <w:sz w:val="24"/>
          <w:szCs w:val="24"/>
        </w:rPr>
        <w:t xml:space="preserve">however, </w:t>
      </w:r>
      <w:r w:rsidRPr="00CB4258">
        <w:rPr>
          <w:rFonts w:ascii="Arial" w:hAnsi="Arial" w:cs="Arial"/>
          <w:bCs/>
          <w:sz w:val="24"/>
          <w:szCs w:val="24"/>
        </w:rPr>
        <w:t>she was surprised to learn the patient had been a professor! Antonia expressed dismay at assumptions made by colleagues: "</w:t>
      </w:r>
      <w:r w:rsidR="00107C1F">
        <w:rPr>
          <w:rFonts w:ascii="Arial" w:hAnsi="Arial" w:cs="Arial"/>
          <w:bCs/>
          <w:sz w:val="24"/>
          <w:szCs w:val="24"/>
        </w:rPr>
        <w:t xml:space="preserve">[…] </w:t>
      </w:r>
      <w:r w:rsidRPr="00CB4258">
        <w:rPr>
          <w:rFonts w:ascii="Arial" w:hAnsi="Arial" w:cs="Arial"/>
          <w:bCs/>
          <w:sz w:val="24"/>
          <w:szCs w:val="24"/>
        </w:rPr>
        <w:t xml:space="preserve">basically a lot of times I think a lot of people, also, because like I said, their level of understanding English, they're assumed to not understand medical terms, or medical problems, or what's going on with them. And </w:t>
      </w:r>
      <w:proofErr w:type="gramStart"/>
      <w:r w:rsidRPr="00CB4258">
        <w:rPr>
          <w:rFonts w:ascii="Arial" w:hAnsi="Arial" w:cs="Arial"/>
          <w:bCs/>
          <w:sz w:val="24"/>
          <w:szCs w:val="24"/>
        </w:rPr>
        <w:t>so</w:t>
      </w:r>
      <w:proofErr w:type="gramEnd"/>
      <w:r w:rsidRPr="00CB4258">
        <w:rPr>
          <w:rFonts w:ascii="Arial" w:hAnsi="Arial" w:cs="Arial"/>
          <w:bCs/>
          <w:sz w:val="24"/>
          <w:szCs w:val="24"/>
        </w:rPr>
        <w:t xml:space="preserve"> it decreases your level, or their level, of wanting to communicate and further explain what's going on</w:t>
      </w:r>
      <w:r w:rsidR="00B319D8">
        <w:rPr>
          <w:rFonts w:ascii="Arial" w:hAnsi="Arial" w:cs="Arial"/>
          <w:bCs/>
          <w:sz w:val="24"/>
          <w:szCs w:val="24"/>
        </w:rPr>
        <w:t xml:space="preserve"> </w:t>
      </w:r>
      <w:r w:rsidRPr="00CB4258">
        <w:rPr>
          <w:rFonts w:ascii="Arial" w:hAnsi="Arial" w:cs="Arial"/>
          <w:bCs/>
          <w:sz w:val="24"/>
          <w:szCs w:val="24"/>
        </w:rPr>
        <w:t xml:space="preserve">…" </w:t>
      </w:r>
    </w:p>
    <w:p w14:paraId="7BAB2F0B" w14:textId="77777777" w:rsidR="00CB4258" w:rsidRPr="00CB4258" w:rsidRDefault="00CB4258" w:rsidP="00CB4258">
      <w:pPr>
        <w:tabs>
          <w:tab w:val="left" w:pos="2160"/>
        </w:tabs>
        <w:spacing w:after="0" w:line="240" w:lineRule="auto"/>
        <w:rPr>
          <w:rFonts w:ascii="Arial" w:hAnsi="Arial" w:cs="Arial"/>
          <w:bCs/>
          <w:sz w:val="24"/>
          <w:szCs w:val="24"/>
        </w:rPr>
      </w:pPr>
    </w:p>
    <w:p w14:paraId="7138BE97" w14:textId="70B4451B" w:rsidR="00CB4258" w:rsidRPr="00CB4258" w:rsidRDefault="00CB4258" w:rsidP="00CB4258">
      <w:pPr>
        <w:tabs>
          <w:tab w:val="left" w:pos="2160"/>
        </w:tabs>
        <w:spacing w:after="0" w:line="240" w:lineRule="auto"/>
        <w:rPr>
          <w:rFonts w:ascii="Arial" w:hAnsi="Arial" w:cs="Arial"/>
          <w:bCs/>
          <w:sz w:val="24"/>
          <w:szCs w:val="24"/>
        </w:rPr>
      </w:pPr>
      <w:r w:rsidRPr="00CB4258">
        <w:rPr>
          <w:rFonts w:ascii="Arial" w:hAnsi="Arial" w:cs="Arial"/>
          <w:bCs/>
          <w:sz w:val="24"/>
          <w:szCs w:val="24"/>
        </w:rPr>
        <w:t xml:space="preserve">Antonia reflected on problems that arise from a combination of fear and language when cultures differ between patients and clinicians. She explained, "fear of…the person, the physician or whoever, not understanding their culture, not understanding their reasons for thinking or doing something." [7.0] Such dynamics create reluctance in patients who thereby withhold information about their symptoms or refrain from admitting they need more information to better understand. </w:t>
      </w:r>
    </w:p>
    <w:p w14:paraId="28F4A1F7" w14:textId="77777777" w:rsidR="00CB4258" w:rsidRPr="00CB4258" w:rsidRDefault="00CB4258" w:rsidP="00CB4258">
      <w:pPr>
        <w:tabs>
          <w:tab w:val="left" w:pos="2160"/>
        </w:tabs>
        <w:spacing w:after="0" w:line="240" w:lineRule="auto"/>
        <w:rPr>
          <w:rFonts w:ascii="Arial" w:hAnsi="Arial" w:cs="Arial"/>
          <w:bCs/>
          <w:sz w:val="24"/>
          <w:szCs w:val="24"/>
        </w:rPr>
      </w:pPr>
    </w:p>
    <w:p w14:paraId="4BF644FD" w14:textId="7BA07284" w:rsidR="00CB4258" w:rsidRPr="00CB4258" w:rsidRDefault="00CB4258" w:rsidP="00CB4258">
      <w:pPr>
        <w:tabs>
          <w:tab w:val="left" w:pos="2160"/>
        </w:tabs>
        <w:spacing w:after="0" w:line="240" w:lineRule="auto"/>
        <w:rPr>
          <w:rFonts w:ascii="Arial" w:hAnsi="Arial" w:cs="Arial"/>
          <w:bCs/>
          <w:sz w:val="24"/>
          <w:szCs w:val="24"/>
        </w:rPr>
      </w:pPr>
      <w:proofErr w:type="spellStart"/>
      <w:r w:rsidRPr="00CB4258">
        <w:rPr>
          <w:rFonts w:ascii="Arial" w:hAnsi="Arial" w:cs="Arial"/>
          <w:bCs/>
          <w:sz w:val="24"/>
          <w:szCs w:val="24"/>
        </w:rPr>
        <w:lastRenderedPageBreak/>
        <w:t>Vigen</w:t>
      </w:r>
      <w:proofErr w:type="spellEnd"/>
      <w:r w:rsidRPr="00CB4258">
        <w:rPr>
          <w:rFonts w:ascii="Arial" w:hAnsi="Arial" w:cs="Arial"/>
          <w:bCs/>
          <w:sz w:val="24"/>
          <w:szCs w:val="24"/>
        </w:rPr>
        <w:t xml:space="preserve"> trusts that health</w:t>
      </w:r>
      <w:r w:rsidR="00B319D8">
        <w:rPr>
          <w:rFonts w:ascii="Arial" w:hAnsi="Arial" w:cs="Arial"/>
          <w:bCs/>
          <w:sz w:val="24"/>
          <w:szCs w:val="24"/>
        </w:rPr>
        <w:t xml:space="preserve"> </w:t>
      </w:r>
      <w:r w:rsidRPr="00CB4258">
        <w:rPr>
          <w:rFonts w:ascii="Arial" w:hAnsi="Arial" w:cs="Arial"/>
          <w:bCs/>
          <w:sz w:val="24"/>
          <w:szCs w:val="24"/>
        </w:rPr>
        <w:t>care providers do not want or intend to look down on anyone. Less understood are how provider and patient differences</w:t>
      </w:r>
      <w:r w:rsidR="00B319D8">
        <w:rPr>
          <w:rFonts w:ascii="Arial" w:hAnsi="Arial" w:cs="Arial"/>
          <w:bCs/>
          <w:sz w:val="24"/>
          <w:szCs w:val="24"/>
        </w:rPr>
        <w:t xml:space="preserve"> </w:t>
      </w:r>
      <w:r w:rsidRPr="00CB4258">
        <w:rPr>
          <w:rFonts w:ascii="Arial" w:hAnsi="Arial" w:cs="Arial"/>
          <w:bCs/>
          <w:sz w:val="24"/>
          <w:szCs w:val="24"/>
        </w:rPr>
        <w:t>—</w:t>
      </w:r>
      <w:r w:rsidR="00B319D8">
        <w:rPr>
          <w:rFonts w:ascii="Arial" w:hAnsi="Arial" w:cs="Arial"/>
          <w:bCs/>
          <w:sz w:val="24"/>
          <w:szCs w:val="24"/>
        </w:rPr>
        <w:t xml:space="preserve"> </w:t>
      </w:r>
      <w:r w:rsidRPr="00CB4258">
        <w:rPr>
          <w:rFonts w:ascii="Arial" w:hAnsi="Arial" w:cs="Arial"/>
          <w:bCs/>
          <w:sz w:val="24"/>
          <w:szCs w:val="24"/>
        </w:rPr>
        <w:t>such as race, socioeconomics, class, sexual orientation, culture, religion, language, etc.</w:t>
      </w:r>
      <w:r w:rsidR="00B319D8">
        <w:rPr>
          <w:rFonts w:ascii="Arial" w:hAnsi="Arial" w:cs="Arial"/>
          <w:bCs/>
          <w:sz w:val="24"/>
          <w:szCs w:val="24"/>
        </w:rPr>
        <w:t xml:space="preserve"> </w:t>
      </w:r>
      <w:r w:rsidRPr="00CB4258">
        <w:rPr>
          <w:rFonts w:ascii="Arial" w:hAnsi="Arial" w:cs="Arial"/>
          <w:bCs/>
          <w:sz w:val="24"/>
          <w:szCs w:val="24"/>
        </w:rPr>
        <w:t>—</w:t>
      </w:r>
      <w:r w:rsidR="00B319D8">
        <w:rPr>
          <w:rFonts w:ascii="Arial" w:hAnsi="Arial" w:cs="Arial"/>
          <w:bCs/>
          <w:sz w:val="24"/>
          <w:szCs w:val="24"/>
        </w:rPr>
        <w:t xml:space="preserve"> </w:t>
      </w:r>
      <w:r w:rsidRPr="00CB4258">
        <w:rPr>
          <w:rFonts w:ascii="Arial" w:hAnsi="Arial" w:cs="Arial"/>
          <w:bCs/>
          <w:sz w:val="24"/>
          <w:szCs w:val="24"/>
        </w:rPr>
        <w:t xml:space="preserve">may inhibit meeting the other as a person.  </w:t>
      </w:r>
    </w:p>
    <w:p w14:paraId="41C189F5" w14:textId="77777777" w:rsidR="00CB4258" w:rsidRPr="00CB4258" w:rsidRDefault="00CB4258" w:rsidP="00CB4258">
      <w:pPr>
        <w:tabs>
          <w:tab w:val="left" w:pos="2160"/>
        </w:tabs>
        <w:spacing w:after="0" w:line="240" w:lineRule="auto"/>
        <w:rPr>
          <w:rFonts w:ascii="Arial" w:hAnsi="Arial" w:cs="Arial"/>
          <w:bCs/>
          <w:sz w:val="24"/>
          <w:szCs w:val="24"/>
        </w:rPr>
      </w:pPr>
    </w:p>
    <w:p w14:paraId="38D652FF" w14:textId="2C69D10D" w:rsidR="00CB4258" w:rsidRPr="00CB4258" w:rsidRDefault="00CB4258" w:rsidP="00CB4258">
      <w:pPr>
        <w:tabs>
          <w:tab w:val="left" w:pos="2160"/>
        </w:tabs>
        <w:spacing w:after="0" w:line="240" w:lineRule="auto"/>
        <w:rPr>
          <w:rFonts w:ascii="Arial" w:hAnsi="Arial" w:cs="Arial"/>
          <w:bCs/>
          <w:sz w:val="24"/>
          <w:szCs w:val="24"/>
        </w:rPr>
      </w:pPr>
      <w:r w:rsidRPr="00CB4258">
        <w:rPr>
          <w:rFonts w:ascii="Arial" w:hAnsi="Arial" w:cs="Arial"/>
          <w:bCs/>
          <w:sz w:val="24"/>
          <w:szCs w:val="24"/>
        </w:rPr>
        <w:t>In the Easter season, events following Jesus's death and resurrection include the Pentecost gathering of Jesus's disciples from every nation hearing and speaking of God's deeds and power. All of this unfolds in each person's native language</w:t>
      </w:r>
      <w:r>
        <w:rPr>
          <w:rStyle w:val="EndnoteReference"/>
          <w:rFonts w:ascii="Arial" w:hAnsi="Arial" w:cs="Arial"/>
          <w:bCs/>
          <w:sz w:val="24"/>
          <w:szCs w:val="24"/>
        </w:rPr>
        <w:endnoteReference w:id="1"/>
      </w:r>
      <w:r w:rsidRPr="00CB4258">
        <w:rPr>
          <w:rFonts w:ascii="Arial" w:hAnsi="Arial" w:cs="Arial"/>
          <w:bCs/>
          <w:sz w:val="24"/>
          <w:szCs w:val="24"/>
        </w:rPr>
        <w:t>. This unity across a diversity of language is seen as a gift of inclusion and demonstrates the power of God's Spirit to include diverse people as part of God's healing grace</w:t>
      </w:r>
      <w:r w:rsidR="00285AEA">
        <w:rPr>
          <w:rStyle w:val="EndnoteReference"/>
          <w:rFonts w:ascii="Arial" w:hAnsi="Arial" w:cs="Arial"/>
          <w:bCs/>
          <w:sz w:val="24"/>
          <w:szCs w:val="24"/>
        </w:rPr>
        <w:endnoteReference w:id="2"/>
      </w:r>
      <w:r w:rsidRPr="00CB4258">
        <w:rPr>
          <w:rFonts w:ascii="Arial" w:hAnsi="Arial" w:cs="Arial"/>
          <w:bCs/>
          <w:sz w:val="24"/>
          <w:szCs w:val="24"/>
        </w:rPr>
        <w:t xml:space="preserve">.  </w:t>
      </w:r>
    </w:p>
    <w:p w14:paraId="113AD60F" w14:textId="77777777" w:rsidR="00CB4258" w:rsidRPr="00CB4258" w:rsidRDefault="00CB4258" w:rsidP="00CB4258">
      <w:pPr>
        <w:tabs>
          <w:tab w:val="left" w:pos="2160"/>
        </w:tabs>
        <w:spacing w:after="0" w:line="240" w:lineRule="auto"/>
        <w:rPr>
          <w:rFonts w:ascii="Arial" w:hAnsi="Arial" w:cs="Arial"/>
          <w:bCs/>
          <w:sz w:val="24"/>
          <w:szCs w:val="24"/>
        </w:rPr>
      </w:pPr>
    </w:p>
    <w:p w14:paraId="1932B3A0" w14:textId="0F855B03" w:rsidR="00CB4258" w:rsidRPr="00CB4258" w:rsidRDefault="00CB4258" w:rsidP="00CB4258">
      <w:pPr>
        <w:tabs>
          <w:tab w:val="left" w:pos="2160"/>
        </w:tabs>
        <w:spacing w:after="0" w:line="240" w:lineRule="auto"/>
        <w:rPr>
          <w:rFonts w:ascii="Arial" w:hAnsi="Arial" w:cs="Arial"/>
          <w:bCs/>
          <w:sz w:val="24"/>
          <w:szCs w:val="24"/>
        </w:rPr>
      </w:pPr>
      <w:r w:rsidRPr="00CB4258">
        <w:rPr>
          <w:rFonts w:ascii="Arial" w:hAnsi="Arial" w:cs="Arial"/>
          <w:bCs/>
          <w:sz w:val="24"/>
          <w:szCs w:val="24"/>
        </w:rPr>
        <w:t xml:space="preserve">Language also shows up as a theme in the book of Revelation where the literary style highlights conflict between a corrupt majority and righteous minority. The book's author identifies present difficulties </w:t>
      </w:r>
      <w:r w:rsidR="00747FE8">
        <w:rPr>
          <w:rFonts w:ascii="Arial" w:hAnsi="Arial" w:cs="Arial"/>
          <w:bCs/>
          <w:sz w:val="24"/>
          <w:szCs w:val="24"/>
        </w:rPr>
        <w:t>but</w:t>
      </w:r>
      <w:r w:rsidRPr="00CB4258">
        <w:rPr>
          <w:rFonts w:ascii="Arial" w:hAnsi="Arial" w:cs="Arial"/>
          <w:bCs/>
          <w:sz w:val="24"/>
          <w:szCs w:val="24"/>
        </w:rPr>
        <w:t xml:space="preserve"> also sees future blessing. Among those blessings, several examples emerge of people from many different nations and languages receiving God's lavish favor</w:t>
      </w:r>
      <w:r w:rsidR="00285AEA">
        <w:rPr>
          <w:rStyle w:val="EndnoteReference"/>
          <w:rFonts w:ascii="Arial" w:hAnsi="Arial" w:cs="Arial"/>
          <w:bCs/>
          <w:sz w:val="24"/>
          <w:szCs w:val="24"/>
        </w:rPr>
        <w:endnoteReference w:id="3"/>
      </w:r>
      <w:r w:rsidR="00B319D8">
        <w:rPr>
          <w:rFonts w:ascii="Arial" w:hAnsi="Arial" w:cs="Arial"/>
          <w:bCs/>
          <w:sz w:val="24"/>
          <w:szCs w:val="24"/>
        </w:rPr>
        <w:t>.</w:t>
      </w:r>
      <w:r w:rsidRPr="00CB4258">
        <w:rPr>
          <w:rFonts w:ascii="Arial" w:hAnsi="Arial" w:cs="Arial"/>
          <w:bCs/>
          <w:sz w:val="24"/>
          <w:szCs w:val="24"/>
        </w:rPr>
        <w:t xml:space="preserve"> Such images inspire us today to resist seeing language differences as a barrier, </w:t>
      </w:r>
      <w:r w:rsidR="00B319D8">
        <w:rPr>
          <w:rFonts w:ascii="Arial" w:hAnsi="Arial" w:cs="Arial"/>
          <w:bCs/>
          <w:sz w:val="24"/>
          <w:szCs w:val="24"/>
        </w:rPr>
        <w:t>but</w:t>
      </w:r>
      <w:r w:rsidRPr="00CB4258">
        <w:rPr>
          <w:rFonts w:ascii="Arial" w:hAnsi="Arial" w:cs="Arial"/>
          <w:bCs/>
          <w:sz w:val="24"/>
          <w:szCs w:val="24"/>
        </w:rPr>
        <w:t xml:space="preserve"> rather</w:t>
      </w:r>
      <w:r w:rsidR="00B319D8">
        <w:rPr>
          <w:rFonts w:ascii="Arial" w:hAnsi="Arial" w:cs="Arial"/>
          <w:bCs/>
          <w:sz w:val="24"/>
          <w:szCs w:val="24"/>
        </w:rPr>
        <w:t>,</w:t>
      </w:r>
      <w:r w:rsidRPr="00CB4258">
        <w:rPr>
          <w:rFonts w:ascii="Arial" w:hAnsi="Arial" w:cs="Arial"/>
          <w:bCs/>
          <w:sz w:val="24"/>
          <w:szCs w:val="24"/>
        </w:rPr>
        <w:t xml:space="preserve"> to see that we have the skills and technology to foster inclusion. </w:t>
      </w:r>
    </w:p>
    <w:p w14:paraId="4921C11D" w14:textId="77777777" w:rsidR="00CB4258" w:rsidRPr="00CB4258" w:rsidRDefault="00CB4258" w:rsidP="00CB4258">
      <w:pPr>
        <w:tabs>
          <w:tab w:val="left" w:pos="2160"/>
        </w:tabs>
        <w:spacing w:after="0" w:line="240" w:lineRule="auto"/>
        <w:rPr>
          <w:rFonts w:ascii="Arial" w:hAnsi="Arial" w:cs="Arial"/>
          <w:bCs/>
          <w:sz w:val="24"/>
          <w:szCs w:val="24"/>
        </w:rPr>
      </w:pPr>
    </w:p>
    <w:p w14:paraId="2EFA5405" w14:textId="3F64A5EF" w:rsidR="00CB4258" w:rsidRDefault="00CB4258" w:rsidP="00CB4258">
      <w:pPr>
        <w:tabs>
          <w:tab w:val="left" w:pos="2160"/>
        </w:tabs>
        <w:spacing w:after="0" w:line="240" w:lineRule="auto"/>
        <w:rPr>
          <w:rFonts w:ascii="Arial" w:hAnsi="Arial" w:cs="Arial"/>
          <w:b/>
          <w:sz w:val="24"/>
          <w:szCs w:val="24"/>
        </w:rPr>
      </w:pPr>
      <w:r>
        <w:rPr>
          <w:rFonts w:ascii="Arial" w:hAnsi="Arial" w:cs="Arial"/>
          <w:b/>
          <w:sz w:val="24"/>
          <w:szCs w:val="24"/>
        </w:rPr>
        <w:t>Consider</w:t>
      </w:r>
    </w:p>
    <w:p w14:paraId="133E942C" w14:textId="77777777" w:rsidR="00CB4258" w:rsidRPr="00CB4258" w:rsidRDefault="00CB4258" w:rsidP="00CB4258">
      <w:pPr>
        <w:tabs>
          <w:tab w:val="left" w:pos="2160"/>
        </w:tabs>
        <w:spacing w:after="0" w:line="240" w:lineRule="auto"/>
        <w:rPr>
          <w:rFonts w:ascii="Arial" w:hAnsi="Arial" w:cs="Arial"/>
          <w:b/>
          <w:sz w:val="24"/>
          <w:szCs w:val="24"/>
        </w:rPr>
      </w:pPr>
    </w:p>
    <w:p w14:paraId="54761F87" w14:textId="3697C3E7" w:rsidR="00CB4258" w:rsidRPr="00CB4258" w:rsidRDefault="00CB4258" w:rsidP="00CB4258">
      <w:pPr>
        <w:pStyle w:val="ListParagraph"/>
        <w:numPr>
          <w:ilvl w:val="0"/>
          <w:numId w:val="1"/>
        </w:numPr>
        <w:tabs>
          <w:tab w:val="left" w:pos="2160"/>
        </w:tabs>
        <w:spacing w:after="0" w:line="240" w:lineRule="auto"/>
        <w:rPr>
          <w:rFonts w:ascii="Arial" w:hAnsi="Arial" w:cs="Arial"/>
          <w:bCs/>
          <w:sz w:val="24"/>
          <w:szCs w:val="24"/>
        </w:rPr>
      </w:pPr>
      <w:r w:rsidRPr="00CB4258">
        <w:rPr>
          <w:rFonts w:ascii="Arial" w:hAnsi="Arial" w:cs="Arial"/>
          <w:bCs/>
          <w:sz w:val="24"/>
          <w:szCs w:val="24"/>
        </w:rPr>
        <w:t xml:space="preserve">Think about a time when you overheard people speaking in a language you did not understand. Notice your internal reaction. What thoughts and feelings do you notice?  Why do you think those thoughts arose for you, whatever they were? </w:t>
      </w:r>
    </w:p>
    <w:p w14:paraId="52A46478" w14:textId="77777777" w:rsidR="00CB4258" w:rsidRPr="00CB4258" w:rsidRDefault="00CB4258" w:rsidP="00CB4258">
      <w:pPr>
        <w:tabs>
          <w:tab w:val="left" w:pos="2160"/>
        </w:tabs>
        <w:spacing w:after="0" w:line="240" w:lineRule="auto"/>
        <w:rPr>
          <w:rFonts w:ascii="Arial" w:hAnsi="Arial" w:cs="Arial"/>
          <w:bCs/>
          <w:sz w:val="24"/>
          <w:szCs w:val="24"/>
        </w:rPr>
      </w:pPr>
    </w:p>
    <w:p w14:paraId="07AF350D" w14:textId="77777777" w:rsidR="00CB4258" w:rsidRPr="00CB4258" w:rsidRDefault="00CB4258" w:rsidP="00CB4258">
      <w:pPr>
        <w:pStyle w:val="ListParagraph"/>
        <w:numPr>
          <w:ilvl w:val="0"/>
          <w:numId w:val="1"/>
        </w:numPr>
        <w:tabs>
          <w:tab w:val="left" w:pos="2160"/>
        </w:tabs>
        <w:spacing w:after="0" w:line="240" w:lineRule="auto"/>
        <w:rPr>
          <w:rFonts w:ascii="Arial" w:hAnsi="Arial" w:cs="Arial"/>
          <w:bCs/>
          <w:sz w:val="24"/>
          <w:szCs w:val="24"/>
        </w:rPr>
      </w:pPr>
      <w:r w:rsidRPr="00CB4258">
        <w:rPr>
          <w:rFonts w:ascii="Arial" w:hAnsi="Arial" w:cs="Arial"/>
          <w:bCs/>
          <w:sz w:val="24"/>
          <w:szCs w:val="24"/>
        </w:rPr>
        <w:t xml:space="preserve">If you feel sick while on vacation in a foreign country, how would you hope to navigate the language barrier during your hospitalization? </w:t>
      </w:r>
    </w:p>
    <w:p w14:paraId="6792E4F3" w14:textId="77777777" w:rsidR="00CB4258" w:rsidRPr="00CB4258" w:rsidRDefault="00CB4258" w:rsidP="00CB4258">
      <w:pPr>
        <w:tabs>
          <w:tab w:val="left" w:pos="2160"/>
        </w:tabs>
        <w:spacing w:after="0" w:line="240" w:lineRule="auto"/>
        <w:rPr>
          <w:rFonts w:ascii="Arial" w:hAnsi="Arial" w:cs="Arial"/>
          <w:bCs/>
          <w:sz w:val="24"/>
          <w:szCs w:val="24"/>
        </w:rPr>
      </w:pPr>
    </w:p>
    <w:p w14:paraId="09662515" w14:textId="62C7275C" w:rsidR="00CB4258" w:rsidRDefault="00CB4258" w:rsidP="00CB4258">
      <w:pPr>
        <w:tabs>
          <w:tab w:val="left" w:pos="2160"/>
        </w:tabs>
        <w:spacing w:after="0" w:line="240" w:lineRule="auto"/>
        <w:rPr>
          <w:rFonts w:ascii="Arial" w:hAnsi="Arial" w:cs="Arial"/>
          <w:b/>
          <w:sz w:val="24"/>
          <w:szCs w:val="24"/>
        </w:rPr>
      </w:pPr>
      <w:r w:rsidRPr="00CB4258">
        <w:rPr>
          <w:rFonts w:ascii="Arial" w:hAnsi="Arial" w:cs="Arial"/>
          <w:b/>
          <w:sz w:val="24"/>
          <w:szCs w:val="24"/>
        </w:rPr>
        <w:t>Let us pray together,</w:t>
      </w:r>
    </w:p>
    <w:p w14:paraId="0D3DEA4A" w14:textId="77777777" w:rsidR="00CB4258" w:rsidRPr="00CB4258" w:rsidRDefault="00CB4258" w:rsidP="00CB4258">
      <w:pPr>
        <w:tabs>
          <w:tab w:val="left" w:pos="2160"/>
        </w:tabs>
        <w:spacing w:after="0" w:line="240" w:lineRule="auto"/>
        <w:rPr>
          <w:rFonts w:ascii="Arial" w:hAnsi="Arial" w:cs="Arial"/>
          <w:b/>
          <w:sz w:val="24"/>
          <w:szCs w:val="24"/>
        </w:rPr>
      </w:pPr>
    </w:p>
    <w:p w14:paraId="2EA95233" w14:textId="77777777" w:rsidR="00CB4258" w:rsidRPr="00CB4258" w:rsidRDefault="00CB4258" w:rsidP="00CB4258">
      <w:pPr>
        <w:tabs>
          <w:tab w:val="left" w:pos="2160"/>
        </w:tabs>
        <w:spacing w:after="0" w:line="240" w:lineRule="auto"/>
        <w:rPr>
          <w:rFonts w:ascii="Arial" w:hAnsi="Arial" w:cs="Arial"/>
          <w:bCs/>
          <w:i/>
          <w:iCs/>
          <w:sz w:val="24"/>
          <w:szCs w:val="24"/>
        </w:rPr>
      </w:pPr>
      <w:r w:rsidRPr="00CB4258">
        <w:rPr>
          <w:rFonts w:ascii="Arial" w:hAnsi="Arial" w:cs="Arial"/>
          <w:bCs/>
          <w:i/>
          <w:iCs/>
          <w:sz w:val="24"/>
          <w:szCs w:val="24"/>
        </w:rPr>
        <w:t xml:space="preserve">O God, who created all peoples in your image, </w:t>
      </w:r>
    </w:p>
    <w:p w14:paraId="30C33184" w14:textId="77777777" w:rsidR="00CB4258" w:rsidRPr="00CB4258" w:rsidRDefault="00CB4258" w:rsidP="00CB4258">
      <w:pPr>
        <w:tabs>
          <w:tab w:val="left" w:pos="2160"/>
        </w:tabs>
        <w:spacing w:after="0" w:line="240" w:lineRule="auto"/>
        <w:rPr>
          <w:rFonts w:ascii="Arial" w:hAnsi="Arial" w:cs="Arial"/>
          <w:bCs/>
          <w:i/>
          <w:iCs/>
          <w:sz w:val="24"/>
          <w:szCs w:val="24"/>
        </w:rPr>
      </w:pPr>
      <w:r w:rsidRPr="00CB4258">
        <w:rPr>
          <w:rFonts w:ascii="Arial" w:hAnsi="Arial" w:cs="Arial"/>
          <w:bCs/>
          <w:i/>
          <w:iCs/>
          <w:sz w:val="24"/>
          <w:szCs w:val="24"/>
        </w:rPr>
        <w:t xml:space="preserve">We thank you for the wonderful diversity of races and cultures in this world. </w:t>
      </w:r>
    </w:p>
    <w:p w14:paraId="4B4F5744" w14:textId="77777777" w:rsidR="00CB4258" w:rsidRPr="00CB4258" w:rsidRDefault="00CB4258" w:rsidP="00CB4258">
      <w:pPr>
        <w:tabs>
          <w:tab w:val="left" w:pos="2160"/>
        </w:tabs>
        <w:spacing w:after="0" w:line="240" w:lineRule="auto"/>
        <w:rPr>
          <w:rFonts w:ascii="Arial" w:hAnsi="Arial" w:cs="Arial"/>
          <w:bCs/>
          <w:i/>
          <w:iCs/>
          <w:sz w:val="24"/>
          <w:szCs w:val="24"/>
        </w:rPr>
      </w:pPr>
      <w:r w:rsidRPr="00CB4258">
        <w:rPr>
          <w:rFonts w:ascii="Arial" w:hAnsi="Arial" w:cs="Arial"/>
          <w:bCs/>
          <w:i/>
          <w:iCs/>
          <w:sz w:val="24"/>
          <w:szCs w:val="24"/>
        </w:rPr>
        <w:t xml:space="preserve">Enrich our lives by ever-widening circles of fellowship, </w:t>
      </w:r>
    </w:p>
    <w:p w14:paraId="3DD39C07" w14:textId="1C2C4F0B" w:rsidR="00CB4258" w:rsidRPr="00CB4258" w:rsidRDefault="00CB4258" w:rsidP="00CB4258">
      <w:pPr>
        <w:tabs>
          <w:tab w:val="left" w:pos="2160"/>
        </w:tabs>
        <w:spacing w:after="0" w:line="240" w:lineRule="auto"/>
        <w:rPr>
          <w:rFonts w:ascii="Arial" w:hAnsi="Arial" w:cs="Arial"/>
          <w:bCs/>
          <w:i/>
          <w:iCs/>
          <w:sz w:val="24"/>
          <w:szCs w:val="24"/>
        </w:rPr>
      </w:pPr>
      <w:r w:rsidRPr="00CB4258">
        <w:rPr>
          <w:rFonts w:ascii="Arial" w:hAnsi="Arial" w:cs="Arial"/>
          <w:bCs/>
          <w:i/>
          <w:iCs/>
          <w:sz w:val="24"/>
          <w:szCs w:val="24"/>
        </w:rPr>
        <w:t xml:space="preserve">and show us your presence in those who differ most from us, </w:t>
      </w:r>
    </w:p>
    <w:p w14:paraId="7A158797" w14:textId="77777777" w:rsidR="00CB4258" w:rsidRPr="00CB4258" w:rsidRDefault="00CB4258" w:rsidP="00CB4258">
      <w:pPr>
        <w:tabs>
          <w:tab w:val="left" w:pos="2160"/>
        </w:tabs>
        <w:spacing w:after="0" w:line="240" w:lineRule="auto"/>
        <w:rPr>
          <w:rFonts w:ascii="Arial" w:hAnsi="Arial" w:cs="Arial"/>
          <w:bCs/>
          <w:i/>
          <w:iCs/>
          <w:sz w:val="24"/>
          <w:szCs w:val="24"/>
        </w:rPr>
      </w:pPr>
      <w:r w:rsidRPr="00CB4258">
        <w:rPr>
          <w:rFonts w:ascii="Arial" w:hAnsi="Arial" w:cs="Arial"/>
          <w:bCs/>
          <w:i/>
          <w:iCs/>
          <w:sz w:val="24"/>
          <w:szCs w:val="24"/>
        </w:rPr>
        <w:t xml:space="preserve">until our knowledge of your love is made perfect </w:t>
      </w:r>
    </w:p>
    <w:p w14:paraId="26FF9DE6" w14:textId="77777777" w:rsidR="00CB4258" w:rsidRPr="00CB4258" w:rsidRDefault="00CB4258" w:rsidP="00CB4258">
      <w:pPr>
        <w:tabs>
          <w:tab w:val="left" w:pos="2160"/>
        </w:tabs>
        <w:spacing w:after="0" w:line="240" w:lineRule="auto"/>
        <w:rPr>
          <w:rFonts w:ascii="Arial" w:hAnsi="Arial" w:cs="Arial"/>
          <w:bCs/>
          <w:i/>
          <w:iCs/>
          <w:sz w:val="24"/>
          <w:szCs w:val="24"/>
        </w:rPr>
      </w:pPr>
      <w:r w:rsidRPr="00CB4258">
        <w:rPr>
          <w:rFonts w:ascii="Arial" w:hAnsi="Arial" w:cs="Arial"/>
          <w:bCs/>
          <w:i/>
          <w:iCs/>
          <w:sz w:val="24"/>
          <w:szCs w:val="24"/>
        </w:rPr>
        <w:lastRenderedPageBreak/>
        <w:t xml:space="preserve">in our love for all your children. </w:t>
      </w:r>
    </w:p>
    <w:p w14:paraId="375945B7" w14:textId="77777777" w:rsidR="00CB4258" w:rsidRPr="00CB4258" w:rsidRDefault="00CB4258" w:rsidP="00CB4258">
      <w:pPr>
        <w:tabs>
          <w:tab w:val="left" w:pos="2160"/>
        </w:tabs>
        <w:spacing w:after="0" w:line="240" w:lineRule="auto"/>
        <w:rPr>
          <w:rFonts w:ascii="Arial" w:hAnsi="Arial" w:cs="Arial"/>
          <w:bCs/>
          <w:i/>
          <w:iCs/>
          <w:sz w:val="24"/>
          <w:szCs w:val="24"/>
        </w:rPr>
      </w:pPr>
      <w:r w:rsidRPr="00CB4258">
        <w:rPr>
          <w:rFonts w:ascii="Arial" w:hAnsi="Arial" w:cs="Arial"/>
          <w:bCs/>
          <w:i/>
          <w:iCs/>
          <w:sz w:val="24"/>
          <w:szCs w:val="24"/>
        </w:rPr>
        <w:t xml:space="preserve">We make our prayer in your Holy Name, AMEN.  </w:t>
      </w:r>
    </w:p>
    <w:p w14:paraId="76D44A0E" w14:textId="77777777" w:rsidR="00CB4258" w:rsidRPr="00CB4258" w:rsidRDefault="00CB4258" w:rsidP="00CB4258">
      <w:pPr>
        <w:tabs>
          <w:tab w:val="left" w:pos="2160"/>
        </w:tabs>
        <w:spacing w:after="0" w:line="240" w:lineRule="auto"/>
        <w:rPr>
          <w:rFonts w:ascii="Arial" w:hAnsi="Arial" w:cs="Arial"/>
          <w:bCs/>
          <w:i/>
          <w:iCs/>
          <w:sz w:val="20"/>
          <w:szCs w:val="20"/>
        </w:rPr>
      </w:pPr>
      <w:r w:rsidRPr="00CB4258">
        <w:rPr>
          <w:rFonts w:ascii="Arial" w:hAnsi="Arial" w:cs="Arial"/>
          <w:bCs/>
          <w:i/>
          <w:iCs/>
          <w:sz w:val="20"/>
          <w:szCs w:val="20"/>
        </w:rPr>
        <w:tab/>
      </w:r>
      <w:r w:rsidRPr="00CB4258">
        <w:rPr>
          <w:rFonts w:ascii="Arial" w:hAnsi="Arial" w:cs="Arial"/>
          <w:bCs/>
          <w:i/>
          <w:iCs/>
          <w:sz w:val="20"/>
          <w:szCs w:val="20"/>
        </w:rPr>
        <w:tab/>
      </w:r>
      <w:r w:rsidRPr="00CB4258">
        <w:rPr>
          <w:rFonts w:ascii="Arial" w:hAnsi="Arial" w:cs="Arial"/>
          <w:bCs/>
          <w:i/>
          <w:iCs/>
          <w:sz w:val="20"/>
          <w:szCs w:val="20"/>
        </w:rPr>
        <w:tab/>
      </w:r>
      <w:r w:rsidRPr="00CB4258">
        <w:rPr>
          <w:rFonts w:ascii="Arial" w:hAnsi="Arial" w:cs="Arial"/>
          <w:bCs/>
          <w:sz w:val="20"/>
          <w:szCs w:val="20"/>
        </w:rPr>
        <w:t>Adapted from</w:t>
      </w:r>
      <w:r w:rsidRPr="00CB4258">
        <w:rPr>
          <w:rFonts w:ascii="Arial" w:hAnsi="Arial" w:cs="Arial"/>
          <w:bCs/>
          <w:i/>
          <w:iCs/>
          <w:sz w:val="20"/>
          <w:szCs w:val="20"/>
        </w:rPr>
        <w:t xml:space="preserve"> The Book of Common Prayer </w:t>
      </w:r>
    </w:p>
    <w:p w14:paraId="4929ED5A" w14:textId="77777777" w:rsidR="00CB4258" w:rsidRPr="00CB4258" w:rsidRDefault="00CB4258" w:rsidP="00CB4258">
      <w:pPr>
        <w:tabs>
          <w:tab w:val="left" w:pos="2160"/>
        </w:tabs>
        <w:spacing w:after="0" w:line="240" w:lineRule="auto"/>
        <w:rPr>
          <w:rFonts w:ascii="Arial" w:hAnsi="Arial" w:cs="Arial"/>
          <w:b/>
          <w:sz w:val="24"/>
          <w:szCs w:val="24"/>
        </w:rPr>
      </w:pPr>
    </w:p>
    <w:p w14:paraId="68836FAF" w14:textId="77777777" w:rsidR="00CB4258" w:rsidRPr="00CB4258" w:rsidRDefault="00CB4258" w:rsidP="00CB4258">
      <w:pPr>
        <w:tabs>
          <w:tab w:val="left" w:pos="2160"/>
        </w:tabs>
        <w:spacing w:after="0" w:line="240" w:lineRule="auto"/>
        <w:rPr>
          <w:rFonts w:ascii="Arial" w:hAnsi="Arial" w:cs="Arial"/>
          <w:bCs/>
          <w:sz w:val="20"/>
          <w:szCs w:val="20"/>
        </w:rPr>
      </w:pPr>
      <w:r w:rsidRPr="00CB4258">
        <w:rPr>
          <w:rFonts w:ascii="Arial" w:hAnsi="Arial" w:cs="Arial"/>
          <w:bCs/>
          <w:sz w:val="20"/>
          <w:szCs w:val="20"/>
        </w:rPr>
        <w:t xml:space="preserve">[7.0] </w:t>
      </w:r>
      <w:proofErr w:type="spellStart"/>
      <w:r w:rsidRPr="00CB4258">
        <w:rPr>
          <w:rFonts w:ascii="Arial" w:hAnsi="Arial" w:cs="Arial"/>
          <w:bCs/>
          <w:sz w:val="20"/>
          <w:szCs w:val="20"/>
        </w:rPr>
        <w:t>Aana</w:t>
      </w:r>
      <w:proofErr w:type="spellEnd"/>
      <w:r w:rsidRPr="00CB4258">
        <w:rPr>
          <w:rFonts w:ascii="Arial" w:hAnsi="Arial" w:cs="Arial"/>
          <w:bCs/>
          <w:sz w:val="20"/>
          <w:szCs w:val="20"/>
        </w:rPr>
        <w:t xml:space="preserve"> Marie </w:t>
      </w:r>
      <w:proofErr w:type="spellStart"/>
      <w:r w:rsidRPr="00CB4258">
        <w:rPr>
          <w:rFonts w:ascii="Arial" w:hAnsi="Arial" w:cs="Arial"/>
          <w:bCs/>
          <w:sz w:val="20"/>
          <w:szCs w:val="20"/>
        </w:rPr>
        <w:t>Vigen</w:t>
      </w:r>
      <w:proofErr w:type="spellEnd"/>
      <w:r w:rsidRPr="00CB4258">
        <w:rPr>
          <w:rFonts w:ascii="Arial" w:hAnsi="Arial" w:cs="Arial"/>
          <w:bCs/>
          <w:sz w:val="20"/>
          <w:szCs w:val="20"/>
        </w:rPr>
        <w:t xml:space="preserve">, </w:t>
      </w:r>
      <w:r w:rsidRPr="00CB4258">
        <w:rPr>
          <w:rFonts w:ascii="Arial" w:hAnsi="Arial" w:cs="Arial"/>
          <w:bCs/>
          <w:i/>
          <w:iCs/>
          <w:sz w:val="20"/>
          <w:szCs w:val="20"/>
        </w:rPr>
        <w:t>Women, Ethics, and Inequality in U.S. Healthcare: To Count Among the Living</w:t>
      </w:r>
      <w:r w:rsidRPr="00CB4258">
        <w:rPr>
          <w:rFonts w:ascii="Arial" w:hAnsi="Arial" w:cs="Arial"/>
          <w:bCs/>
          <w:sz w:val="20"/>
          <w:szCs w:val="20"/>
        </w:rPr>
        <w:t xml:space="preserve"> (</w:t>
      </w:r>
      <w:proofErr w:type="spellStart"/>
      <w:r w:rsidRPr="00CB4258">
        <w:rPr>
          <w:rFonts w:ascii="Arial" w:hAnsi="Arial" w:cs="Arial"/>
          <w:bCs/>
          <w:sz w:val="20"/>
          <w:szCs w:val="20"/>
        </w:rPr>
        <w:t>NewYork</w:t>
      </w:r>
      <w:proofErr w:type="spellEnd"/>
      <w:r w:rsidRPr="00CB4258">
        <w:rPr>
          <w:rFonts w:ascii="Arial" w:hAnsi="Arial" w:cs="Arial"/>
          <w:bCs/>
          <w:sz w:val="20"/>
          <w:szCs w:val="20"/>
        </w:rPr>
        <w:t xml:space="preserve">: Palgrave </w:t>
      </w:r>
      <w:proofErr w:type="spellStart"/>
      <w:r w:rsidRPr="00CB4258">
        <w:rPr>
          <w:rFonts w:ascii="Arial" w:hAnsi="Arial" w:cs="Arial"/>
          <w:bCs/>
          <w:sz w:val="20"/>
          <w:szCs w:val="20"/>
        </w:rPr>
        <w:t>Macmillian</w:t>
      </w:r>
      <w:proofErr w:type="spellEnd"/>
      <w:r w:rsidRPr="00CB4258">
        <w:rPr>
          <w:rFonts w:ascii="Arial" w:hAnsi="Arial" w:cs="Arial"/>
          <w:bCs/>
          <w:sz w:val="20"/>
          <w:szCs w:val="20"/>
        </w:rPr>
        <w:t xml:space="preserve">), 161-162.  </w:t>
      </w:r>
    </w:p>
    <w:p w14:paraId="15606C30" w14:textId="77777777" w:rsidR="00CB4258" w:rsidRPr="00CB4258" w:rsidRDefault="00CB4258" w:rsidP="00CB4258">
      <w:pPr>
        <w:tabs>
          <w:tab w:val="left" w:pos="2160"/>
        </w:tabs>
        <w:spacing w:after="0" w:line="240" w:lineRule="auto"/>
        <w:rPr>
          <w:rFonts w:ascii="Arial" w:hAnsi="Arial" w:cs="Arial"/>
          <w:bCs/>
          <w:sz w:val="20"/>
          <w:szCs w:val="20"/>
        </w:rPr>
      </w:pPr>
    </w:p>
    <w:p w14:paraId="5D7D113B" w14:textId="7B1F6BED" w:rsidR="001D32AE" w:rsidRPr="00CB4258" w:rsidRDefault="001D32AE" w:rsidP="00CB4258">
      <w:pPr>
        <w:tabs>
          <w:tab w:val="left" w:pos="2160"/>
        </w:tabs>
        <w:spacing w:after="0" w:line="240" w:lineRule="auto"/>
        <w:rPr>
          <w:rFonts w:ascii="Arial" w:hAnsi="Arial" w:cs="Arial"/>
          <w:bCs/>
          <w:sz w:val="20"/>
          <w:szCs w:val="20"/>
        </w:rPr>
      </w:pPr>
    </w:p>
    <w:sectPr w:rsidR="001D32AE" w:rsidRPr="00CB4258" w:rsidSect="002E249A">
      <w:headerReference w:type="default" r:id="rId8"/>
      <w:pgSz w:w="12240" w:h="15840"/>
      <w:pgMar w:top="4572"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733BE" w14:textId="77777777" w:rsidR="00772E4B" w:rsidRDefault="00772E4B" w:rsidP="00461ADE">
      <w:pPr>
        <w:spacing w:after="0" w:line="240" w:lineRule="auto"/>
      </w:pPr>
      <w:r>
        <w:separator/>
      </w:r>
    </w:p>
  </w:endnote>
  <w:endnote w:type="continuationSeparator" w:id="0">
    <w:p w14:paraId="3928CD71" w14:textId="77777777" w:rsidR="00772E4B" w:rsidRDefault="00772E4B" w:rsidP="00461ADE">
      <w:pPr>
        <w:spacing w:after="0" w:line="240" w:lineRule="auto"/>
      </w:pPr>
      <w:r>
        <w:continuationSeparator/>
      </w:r>
    </w:p>
  </w:endnote>
  <w:endnote w:id="1">
    <w:p w14:paraId="279E1D33" w14:textId="2D1C1854" w:rsidR="00CB4258" w:rsidRPr="00285AEA" w:rsidRDefault="00CB4258">
      <w:pPr>
        <w:pStyle w:val="EndnoteText"/>
      </w:pPr>
      <w:r w:rsidRPr="00285AEA">
        <w:rPr>
          <w:rStyle w:val="EndnoteReference"/>
        </w:rPr>
        <w:endnoteRef/>
      </w:r>
      <w:r w:rsidRPr="00285AEA">
        <w:t xml:space="preserve"> </w:t>
      </w:r>
      <w:r w:rsidR="00285AEA" w:rsidRPr="00CB4258">
        <w:rPr>
          <w:rFonts w:ascii="Arial" w:hAnsi="Arial" w:cs="Arial"/>
          <w:bCs/>
        </w:rPr>
        <w:t>Acts 2:5–</w:t>
      </w:r>
      <w:proofErr w:type="gramStart"/>
      <w:r w:rsidR="00285AEA" w:rsidRPr="00CB4258">
        <w:rPr>
          <w:rFonts w:ascii="Arial" w:hAnsi="Arial" w:cs="Arial"/>
          <w:bCs/>
        </w:rPr>
        <w:t>13</w:t>
      </w:r>
      <w:proofErr w:type="gramEnd"/>
    </w:p>
  </w:endnote>
  <w:endnote w:id="2">
    <w:p w14:paraId="31AC0EDB" w14:textId="5707E81C" w:rsidR="00285AEA" w:rsidRPr="00285AEA" w:rsidRDefault="00285AEA" w:rsidP="00285AEA">
      <w:pPr>
        <w:tabs>
          <w:tab w:val="left" w:pos="2160"/>
        </w:tabs>
        <w:spacing w:after="0" w:line="240" w:lineRule="auto"/>
        <w:rPr>
          <w:rFonts w:ascii="Arial" w:hAnsi="Arial" w:cs="Arial"/>
          <w:bCs/>
          <w:sz w:val="20"/>
          <w:szCs w:val="20"/>
        </w:rPr>
      </w:pPr>
      <w:r w:rsidRPr="00285AEA">
        <w:rPr>
          <w:rStyle w:val="EndnoteReference"/>
          <w:sz w:val="20"/>
          <w:szCs w:val="20"/>
        </w:rPr>
        <w:endnoteRef/>
      </w:r>
      <w:r w:rsidRPr="00285AEA">
        <w:rPr>
          <w:sz w:val="20"/>
          <w:szCs w:val="20"/>
        </w:rPr>
        <w:t xml:space="preserve"> </w:t>
      </w:r>
      <w:r w:rsidRPr="00CB4258">
        <w:rPr>
          <w:rFonts w:ascii="Arial" w:hAnsi="Arial" w:cs="Arial"/>
          <w:bCs/>
          <w:sz w:val="20"/>
          <w:szCs w:val="20"/>
        </w:rPr>
        <w:t>Acts 10:44–</w:t>
      </w:r>
      <w:proofErr w:type="gramStart"/>
      <w:r w:rsidRPr="00CB4258">
        <w:rPr>
          <w:rFonts w:ascii="Arial" w:hAnsi="Arial" w:cs="Arial"/>
          <w:bCs/>
          <w:sz w:val="20"/>
          <w:szCs w:val="20"/>
        </w:rPr>
        <w:t>48</w:t>
      </w:r>
      <w:proofErr w:type="gramEnd"/>
      <w:r w:rsidRPr="00CB4258">
        <w:rPr>
          <w:rFonts w:ascii="Arial" w:hAnsi="Arial" w:cs="Arial"/>
          <w:bCs/>
          <w:sz w:val="20"/>
          <w:szCs w:val="20"/>
        </w:rPr>
        <w:t xml:space="preserve"> </w:t>
      </w:r>
    </w:p>
  </w:endnote>
  <w:endnote w:id="3">
    <w:p w14:paraId="5CE7E7E7" w14:textId="08DEAB99" w:rsidR="00285AEA" w:rsidRDefault="00285AEA">
      <w:pPr>
        <w:pStyle w:val="EndnoteText"/>
      </w:pPr>
      <w:r w:rsidRPr="00285AEA">
        <w:rPr>
          <w:rStyle w:val="EndnoteReference"/>
        </w:rPr>
        <w:endnoteRef/>
      </w:r>
      <w:r w:rsidRPr="00285AEA">
        <w:t xml:space="preserve"> </w:t>
      </w:r>
      <w:r w:rsidRPr="00CB4258">
        <w:rPr>
          <w:rFonts w:ascii="Arial" w:hAnsi="Arial" w:cs="Arial"/>
          <w:bCs/>
        </w:rPr>
        <w:t xml:space="preserve">Rev. 5:9, 7:9, 11:9, 14:6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C78A7" w14:textId="77777777" w:rsidR="00772E4B" w:rsidRDefault="00772E4B" w:rsidP="00461ADE">
      <w:pPr>
        <w:spacing w:after="0" w:line="240" w:lineRule="auto"/>
      </w:pPr>
      <w:r>
        <w:separator/>
      </w:r>
    </w:p>
  </w:footnote>
  <w:footnote w:type="continuationSeparator" w:id="0">
    <w:p w14:paraId="76085C1A" w14:textId="77777777" w:rsidR="00772E4B" w:rsidRDefault="00772E4B"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A373" w14:textId="3537A520" w:rsidR="009D3EB5" w:rsidRPr="00987483" w:rsidRDefault="000D29F7"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2A8C076A">
          <wp:simplePos x="0" y="0"/>
          <wp:positionH relativeFrom="column">
            <wp:posOffset>-914400</wp:posOffset>
          </wp:positionH>
          <wp:positionV relativeFrom="paragraph">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87">
      <w:rPr>
        <w:rFonts w:ascii="Arial" w:hAnsi="Arial" w:cs="Arial"/>
        <w:i/>
        <w:noProof/>
        <w:color w:val="FFFFFF" w:themeColor="background1"/>
        <w:sz w:val="2"/>
        <w:szCs w:val="2"/>
      </w:rPr>
      <w:softHyphen/>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D578F"/>
    <w:multiLevelType w:val="hybridMultilevel"/>
    <w:tmpl w:val="AF8E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D29F7"/>
    <w:rsid w:val="00107C1F"/>
    <w:rsid w:val="00137610"/>
    <w:rsid w:val="001D32AE"/>
    <w:rsid w:val="001F3D5D"/>
    <w:rsid w:val="00285AEA"/>
    <w:rsid w:val="002E249A"/>
    <w:rsid w:val="003206AF"/>
    <w:rsid w:val="00342811"/>
    <w:rsid w:val="00383681"/>
    <w:rsid w:val="00444287"/>
    <w:rsid w:val="00461ADE"/>
    <w:rsid w:val="00471392"/>
    <w:rsid w:val="004C2342"/>
    <w:rsid w:val="00524B89"/>
    <w:rsid w:val="00533AFD"/>
    <w:rsid w:val="005608E6"/>
    <w:rsid w:val="00642849"/>
    <w:rsid w:val="00741777"/>
    <w:rsid w:val="00747FE8"/>
    <w:rsid w:val="00772E4B"/>
    <w:rsid w:val="007D7EE7"/>
    <w:rsid w:val="008649BD"/>
    <w:rsid w:val="008A788B"/>
    <w:rsid w:val="008C2E9D"/>
    <w:rsid w:val="009049D3"/>
    <w:rsid w:val="009719F8"/>
    <w:rsid w:val="00987483"/>
    <w:rsid w:val="009D3EB5"/>
    <w:rsid w:val="00A85C7E"/>
    <w:rsid w:val="00B319D8"/>
    <w:rsid w:val="00C55EB3"/>
    <w:rsid w:val="00C66616"/>
    <w:rsid w:val="00C91749"/>
    <w:rsid w:val="00CB4258"/>
    <w:rsid w:val="00CE6BBD"/>
    <w:rsid w:val="00D11A64"/>
    <w:rsid w:val="00DC3E35"/>
    <w:rsid w:val="00E32EAC"/>
    <w:rsid w:val="00E53FFB"/>
    <w:rsid w:val="00E80E87"/>
    <w:rsid w:val="00EB5DD0"/>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B029F6B"/>
  <w15:docId w15:val="{B7AD0058-5B30-404B-8A70-E795844A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CommentText">
    <w:name w:val="annotation text"/>
    <w:basedOn w:val="Normal"/>
    <w:link w:val="CommentTextChar"/>
    <w:uiPriority w:val="99"/>
    <w:semiHidden/>
    <w:unhideWhenUsed/>
    <w:rsid w:val="00CB42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B425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B4258"/>
    <w:rPr>
      <w:sz w:val="16"/>
      <w:szCs w:val="16"/>
    </w:rPr>
  </w:style>
  <w:style w:type="paragraph" w:styleId="ListParagraph">
    <w:name w:val="List Paragraph"/>
    <w:basedOn w:val="Normal"/>
    <w:uiPriority w:val="34"/>
    <w:qFormat/>
    <w:rsid w:val="00CB4258"/>
    <w:pPr>
      <w:ind w:left="720"/>
      <w:contextualSpacing/>
    </w:pPr>
  </w:style>
  <w:style w:type="paragraph" w:styleId="EndnoteText">
    <w:name w:val="endnote text"/>
    <w:basedOn w:val="Normal"/>
    <w:link w:val="EndnoteTextChar"/>
    <w:uiPriority w:val="99"/>
    <w:semiHidden/>
    <w:unhideWhenUsed/>
    <w:rsid w:val="00CB42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4258"/>
    <w:rPr>
      <w:sz w:val="20"/>
      <w:szCs w:val="20"/>
    </w:rPr>
  </w:style>
  <w:style w:type="character" w:styleId="EndnoteReference">
    <w:name w:val="endnote reference"/>
    <w:basedOn w:val="DefaultParagraphFont"/>
    <w:uiPriority w:val="99"/>
    <w:semiHidden/>
    <w:unhideWhenUsed/>
    <w:rsid w:val="00CB4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927810822">
      <w:bodyDiv w:val="1"/>
      <w:marLeft w:val="0"/>
      <w:marRight w:val="0"/>
      <w:marTop w:val="0"/>
      <w:marBottom w:val="0"/>
      <w:divBdr>
        <w:top w:val="none" w:sz="0" w:space="0" w:color="auto"/>
        <w:left w:val="none" w:sz="0" w:space="0" w:color="auto"/>
        <w:bottom w:val="none" w:sz="0" w:space="0" w:color="auto"/>
        <w:right w:val="none" w:sz="0" w:space="0" w:color="auto"/>
      </w:divBdr>
    </w:div>
    <w:div w:id="127292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1EAD-B039-447A-9A96-8B0384E1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5</cp:revision>
  <cp:lastPrinted>2012-08-30T22:42:00Z</cp:lastPrinted>
  <dcterms:created xsi:type="dcterms:W3CDTF">2021-03-26T19:32:00Z</dcterms:created>
  <dcterms:modified xsi:type="dcterms:W3CDTF">2021-03-30T17:02:00Z</dcterms:modified>
</cp:coreProperties>
</file>