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A0B14" w14:textId="0C90A651" w:rsidR="001D32AE" w:rsidRDefault="00471392" w:rsidP="0062707E">
      <w:pPr>
        <w:spacing w:after="120" w:line="259" w:lineRule="auto"/>
        <w:rPr>
          <w:rFonts w:ascii="Arial" w:hAnsi="Arial" w:cs="Arial"/>
          <w:b/>
          <w:noProof/>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15B7E9B2" wp14:editId="4B8D0C55">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430C66" w14:textId="26339761" w:rsidR="00D11A64" w:rsidRPr="002E249A" w:rsidRDefault="0062707E" w:rsidP="002E249A">
                            <w:pPr>
                              <w:rPr>
                                <w:color w:val="000000" w:themeColor="text1"/>
                                <w:sz w:val="50"/>
                                <w:szCs w:val="50"/>
                              </w:rPr>
                            </w:pPr>
                            <w:r>
                              <w:rPr>
                                <w:rFonts w:ascii="Arial" w:hAnsi="Arial" w:cs="Arial"/>
                                <w:color w:val="000000" w:themeColor="text1"/>
                                <w:sz w:val="50"/>
                                <w:szCs w:val="50"/>
                              </w:rPr>
                              <w:t>Team Reflection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7E9B2"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08430C66" w14:textId="26339761" w:rsidR="00D11A64" w:rsidRPr="002E249A" w:rsidRDefault="0062707E" w:rsidP="002E249A">
                      <w:pPr>
                        <w:rPr>
                          <w:color w:val="000000" w:themeColor="text1"/>
                          <w:sz w:val="50"/>
                          <w:szCs w:val="50"/>
                        </w:rPr>
                      </w:pPr>
                      <w:r>
                        <w:rPr>
                          <w:rFonts w:ascii="Arial" w:hAnsi="Arial" w:cs="Arial"/>
                          <w:color w:val="000000" w:themeColor="text1"/>
                          <w:sz w:val="50"/>
                          <w:szCs w:val="50"/>
                        </w:rPr>
                        <w:t>Team Reflection</w:t>
                      </w:r>
                    </w:p>
                  </w:txbxContent>
                </v:textbox>
              </v:shape>
            </w:pict>
          </mc:Fallback>
        </mc:AlternateContent>
      </w:r>
      <w:r w:rsidR="0062707E">
        <w:rPr>
          <w:rFonts w:ascii="Arial" w:hAnsi="Arial" w:cs="Arial"/>
          <w:b/>
          <w:noProof/>
          <w:sz w:val="32"/>
          <w:szCs w:val="32"/>
        </w:rPr>
        <w:t xml:space="preserve">No. 17 </w:t>
      </w:r>
      <w:r w:rsidR="000E6568">
        <w:rPr>
          <w:rFonts w:ascii="Arial" w:hAnsi="Arial" w:cs="Arial"/>
          <w:b/>
          <w:noProof/>
          <w:sz w:val="32"/>
          <w:szCs w:val="32"/>
        </w:rPr>
        <w:t xml:space="preserve">– </w:t>
      </w:r>
      <w:r w:rsidR="0062707E">
        <w:rPr>
          <w:rFonts w:ascii="Arial" w:hAnsi="Arial" w:cs="Arial"/>
          <w:b/>
          <w:noProof/>
          <w:sz w:val="32"/>
          <w:szCs w:val="32"/>
        </w:rPr>
        <w:t>Food Insecurity and the Pandemic</w:t>
      </w:r>
    </w:p>
    <w:p w14:paraId="22B8867E" w14:textId="1B22BDE2" w:rsidR="0062707E" w:rsidRPr="0062707E" w:rsidRDefault="0062707E" w:rsidP="0062707E">
      <w:pPr>
        <w:spacing w:after="120" w:line="259" w:lineRule="auto"/>
        <w:rPr>
          <w:rFonts w:ascii="Arial" w:eastAsia="Times New Roman" w:hAnsi="Arial" w:cs="Arial"/>
          <w:sz w:val="24"/>
          <w:szCs w:val="24"/>
        </w:rPr>
      </w:pPr>
      <w:r w:rsidRPr="0062707E">
        <w:rPr>
          <w:rFonts w:ascii="Arial" w:eastAsia="Times New Roman" w:hAnsi="Arial" w:cs="Arial"/>
          <w:sz w:val="24"/>
          <w:szCs w:val="24"/>
        </w:rPr>
        <w:t xml:space="preserve">Claudia worked for several years </w:t>
      </w:r>
      <w:r w:rsidR="006B24A2">
        <w:rPr>
          <w:rFonts w:ascii="Arial" w:eastAsia="Times New Roman" w:hAnsi="Arial" w:cs="Arial"/>
          <w:sz w:val="24"/>
          <w:szCs w:val="24"/>
        </w:rPr>
        <w:t xml:space="preserve">at </w:t>
      </w:r>
      <w:r w:rsidRPr="0062707E">
        <w:rPr>
          <w:rFonts w:ascii="Arial" w:eastAsia="Times New Roman" w:hAnsi="Arial" w:cs="Arial"/>
          <w:sz w:val="24"/>
          <w:szCs w:val="24"/>
        </w:rPr>
        <w:t xml:space="preserve">the local food pantry. Every Wednesday afternoon she assembled bags of fresh produce and non-perishables. </w:t>
      </w:r>
      <w:r w:rsidR="006B24A2">
        <w:rPr>
          <w:rFonts w:ascii="Arial" w:eastAsia="Times New Roman" w:hAnsi="Arial" w:cs="Arial"/>
          <w:sz w:val="24"/>
          <w:szCs w:val="24"/>
        </w:rPr>
        <w:t>S</w:t>
      </w:r>
      <w:r w:rsidRPr="0062707E">
        <w:rPr>
          <w:rFonts w:ascii="Arial" w:eastAsia="Times New Roman" w:hAnsi="Arial" w:cs="Arial"/>
          <w:sz w:val="24"/>
          <w:szCs w:val="24"/>
        </w:rPr>
        <w:t>he handed them to the people who came, many of whom she knew by name a</w:t>
      </w:r>
      <w:r w:rsidR="000E6568">
        <w:rPr>
          <w:rFonts w:ascii="Arial" w:eastAsia="Times New Roman" w:hAnsi="Arial" w:cs="Arial"/>
          <w:sz w:val="24"/>
          <w:szCs w:val="24"/>
        </w:rPr>
        <w:t xml:space="preserve">long with </w:t>
      </w:r>
      <w:r w:rsidRPr="0062707E">
        <w:rPr>
          <w:rFonts w:ascii="Arial" w:eastAsia="Times New Roman" w:hAnsi="Arial" w:cs="Arial"/>
          <w:sz w:val="24"/>
          <w:szCs w:val="24"/>
        </w:rPr>
        <w:t xml:space="preserve">stories about their families. </w:t>
      </w:r>
      <w:r w:rsidR="006B24A2">
        <w:rPr>
          <w:rFonts w:ascii="Arial" w:eastAsia="Times New Roman" w:hAnsi="Arial" w:cs="Arial"/>
          <w:sz w:val="24"/>
          <w:szCs w:val="24"/>
        </w:rPr>
        <w:t>Claudia</w:t>
      </w:r>
      <w:r w:rsidRPr="0062707E">
        <w:rPr>
          <w:rFonts w:ascii="Arial" w:eastAsia="Times New Roman" w:hAnsi="Arial" w:cs="Arial"/>
          <w:sz w:val="24"/>
          <w:szCs w:val="24"/>
        </w:rPr>
        <w:t xml:space="preserve"> </w:t>
      </w:r>
      <w:r>
        <w:rPr>
          <w:rFonts w:ascii="Arial" w:eastAsia="Times New Roman" w:hAnsi="Arial" w:cs="Arial"/>
          <w:sz w:val="24"/>
          <w:szCs w:val="24"/>
        </w:rPr>
        <w:t>n</w:t>
      </w:r>
      <w:r w:rsidRPr="0062707E">
        <w:rPr>
          <w:rFonts w:ascii="Arial" w:eastAsia="Times New Roman" w:hAnsi="Arial" w:cs="Arial"/>
          <w:sz w:val="24"/>
          <w:szCs w:val="24"/>
        </w:rPr>
        <w:t xml:space="preserve">ever imagined that one day she would be in need of these bags herself.  </w:t>
      </w:r>
    </w:p>
    <w:p w14:paraId="209EBBD8" w14:textId="4E76D49E" w:rsidR="0062707E" w:rsidRPr="0062707E" w:rsidRDefault="0062707E" w:rsidP="0062707E">
      <w:pPr>
        <w:spacing w:after="120" w:line="259" w:lineRule="auto"/>
        <w:rPr>
          <w:rFonts w:ascii="Arial" w:eastAsia="Times New Roman" w:hAnsi="Arial" w:cs="Arial"/>
          <w:sz w:val="24"/>
          <w:szCs w:val="24"/>
        </w:rPr>
      </w:pPr>
      <w:r w:rsidRPr="0062707E">
        <w:rPr>
          <w:rFonts w:ascii="Arial" w:eastAsia="Times New Roman" w:hAnsi="Arial" w:cs="Arial"/>
          <w:sz w:val="24"/>
          <w:szCs w:val="24"/>
        </w:rPr>
        <w:t xml:space="preserve">The pandemic outbreak and its economic shockwaves thrusted nearly a quarter of U.S. households into experiences of food insecurity. Millions more children experienced insecurity. Researchers found between 28 to 30% of households were food insecure. The USDA’s research reflects higher rates of food insecurity among Black and Hispanic households. About 6% of the population live in a food desert, and 87% of U.S. counties with the highest rates of food insecurity are rural. [17.1] Food insecurity also impacts immigrant populations and persons with disabilities. </w:t>
      </w:r>
      <w:r w:rsidR="00005362">
        <w:rPr>
          <w:rFonts w:ascii="Arial" w:eastAsia="Times New Roman" w:hAnsi="Arial" w:cs="Arial"/>
          <w:sz w:val="24"/>
          <w:szCs w:val="24"/>
        </w:rPr>
        <w:t>A</w:t>
      </w:r>
      <w:r w:rsidR="00005362" w:rsidRPr="0062707E">
        <w:rPr>
          <w:rFonts w:ascii="Arial" w:eastAsia="Times New Roman" w:hAnsi="Arial" w:cs="Arial"/>
          <w:sz w:val="24"/>
          <w:szCs w:val="24"/>
        </w:rPr>
        <w:t>long with economic factors</w:t>
      </w:r>
      <w:r w:rsidR="00005362">
        <w:rPr>
          <w:rFonts w:ascii="Arial" w:eastAsia="Times New Roman" w:hAnsi="Arial" w:cs="Arial"/>
          <w:sz w:val="24"/>
          <w:szCs w:val="24"/>
        </w:rPr>
        <w:t>, f</w:t>
      </w:r>
      <w:r w:rsidRPr="0062707E">
        <w:rPr>
          <w:rFonts w:ascii="Arial" w:eastAsia="Times New Roman" w:hAnsi="Arial" w:cs="Arial"/>
          <w:sz w:val="24"/>
          <w:szCs w:val="24"/>
        </w:rPr>
        <w:t>ood insecurity exemplifies one social factor</w:t>
      </w:r>
      <w:r w:rsidR="00E34DEC">
        <w:rPr>
          <w:rFonts w:ascii="Arial" w:eastAsia="Times New Roman" w:hAnsi="Arial" w:cs="Arial"/>
          <w:sz w:val="24"/>
          <w:szCs w:val="24"/>
        </w:rPr>
        <w:t xml:space="preserve"> that</w:t>
      </w:r>
      <w:r w:rsidRPr="0062707E">
        <w:rPr>
          <w:rFonts w:ascii="Arial" w:eastAsia="Times New Roman" w:hAnsi="Arial" w:cs="Arial"/>
          <w:sz w:val="24"/>
          <w:szCs w:val="24"/>
        </w:rPr>
        <w:t xml:space="preserve"> contribute</w:t>
      </w:r>
      <w:r w:rsidR="00005362">
        <w:rPr>
          <w:rFonts w:ascii="Arial" w:eastAsia="Times New Roman" w:hAnsi="Arial" w:cs="Arial"/>
          <w:sz w:val="24"/>
          <w:szCs w:val="24"/>
        </w:rPr>
        <w:t>s</w:t>
      </w:r>
      <w:r w:rsidRPr="0062707E">
        <w:rPr>
          <w:rFonts w:ascii="Arial" w:eastAsia="Times New Roman" w:hAnsi="Arial" w:cs="Arial"/>
          <w:sz w:val="24"/>
          <w:szCs w:val="24"/>
        </w:rPr>
        <w:t xml:space="preserve"> as much as 40% </w:t>
      </w:r>
      <w:r w:rsidR="00005362">
        <w:rPr>
          <w:rFonts w:ascii="Arial" w:eastAsia="Times New Roman" w:hAnsi="Arial" w:cs="Arial"/>
          <w:sz w:val="24"/>
          <w:szCs w:val="24"/>
        </w:rPr>
        <w:t>to</w:t>
      </w:r>
      <w:r w:rsidRPr="0062707E">
        <w:rPr>
          <w:rFonts w:ascii="Arial" w:eastAsia="Times New Roman" w:hAnsi="Arial" w:cs="Arial"/>
          <w:sz w:val="24"/>
          <w:szCs w:val="24"/>
        </w:rPr>
        <w:t xml:space="preserve"> a person’s overall health.  </w:t>
      </w:r>
    </w:p>
    <w:p w14:paraId="7CDFF46B" w14:textId="29846C1B" w:rsidR="0062707E" w:rsidRPr="0062707E" w:rsidRDefault="0062707E" w:rsidP="0062707E">
      <w:pPr>
        <w:spacing w:after="120" w:line="259" w:lineRule="auto"/>
        <w:rPr>
          <w:rFonts w:ascii="Arial" w:eastAsia="Times New Roman" w:hAnsi="Arial" w:cs="Arial"/>
          <w:sz w:val="24"/>
          <w:szCs w:val="24"/>
        </w:rPr>
      </w:pPr>
      <w:r w:rsidRPr="0062707E">
        <w:rPr>
          <w:rFonts w:ascii="Arial" w:eastAsia="Times New Roman" w:hAnsi="Arial" w:cs="Arial"/>
          <w:sz w:val="24"/>
          <w:szCs w:val="24"/>
        </w:rPr>
        <w:t>Food insecurity is the limited or uncertain availability of nutritionally adequate and safe foods or</w:t>
      </w:r>
      <w:r w:rsidR="00E34DEC">
        <w:rPr>
          <w:rFonts w:ascii="Arial" w:eastAsia="Times New Roman" w:hAnsi="Arial" w:cs="Arial"/>
          <w:sz w:val="24"/>
          <w:szCs w:val="24"/>
        </w:rPr>
        <w:t xml:space="preserve"> the</w:t>
      </w:r>
      <w:r w:rsidRPr="0062707E">
        <w:rPr>
          <w:rFonts w:ascii="Arial" w:eastAsia="Times New Roman" w:hAnsi="Arial" w:cs="Arial"/>
          <w:sz w:val="24"/>
          <w:szCs w:val="24"/>
        </w:rPr>
        <w:t xml:space="preserve"> limited or uncertain ability to acquire acceptable foods in socially acceptable ways. [17.2] Many people with food insecurity also experience underlying health conditions with related medical expenses. Added medical expenses cut into funds that would otherwise be used for household needs</w:t>
      </w:r>
      <w:r w:rsidR="000E6568">
        <w:rPr>
          <w:rFonts w:ascii="Arial" w:eastAsia="Times New Roman" w:hAnsi="Arial" w:cs="Arial"/>
          <w:sz w:val="24"/>
          <w:szCs w:val="24"/>
        </w:rPr>
        <w:t>,</w:t>
      </w:r>
      <w:r w:rsidRPr="0062707E">
        <w:rPr>
          <w:rFonts w:ascii="Arial" w:eastAsia="Times New Roman" w:hAnsi="Arial" w:cs="Arial"/>
          <w:sz w:val="24"/>
          <w:szCs w:val="24"/>
        </w:rPr>
        <w:t xml:space="preserve"> including food. This contributes to a cycle of food insecurity and chronic disease, lower disposable income and decreased employability. The interconnected realities of </w:t>
      </w:r>
      <w:r w:rsidR="008D6B0B">
        <w:rPr>
          <w:rFonts w:ascii="Arial" w:eastAsia="Times New Roman" w:hAnsi="Arial" w:cs="Arial"/>
          <w:sz w:val="24"/>
          <w:szCs w:val="24"/>
        </w:rPr>
        <w:t>this</w:t>
      </w:r>
      <w:r w:rsidRPr="0062707E">
        <w:rPr>
          <w:rFonts w:ascii="Arial" w:eastAsia="Times New Roman" w:hAnsi="Arial" w:cs="Arial"/>
          <w:sz w:val="24"/>
          <w:szCs w:val="24"/>
        </w:rPr>
        <w:t xml:space="preserve"> dimension of individual health can be difficult to balance and overcome.  </w:t>
      </w:r>
    </w:p>
    <w:p w14:paraId="330C224D" w14:textId="154E1199" w:rsidR="0062707E" w:rsidRPr="0062707E" w:rsidRDefault="0062707E" w:rsidP="0062707E">
      <w:pPr>
        <w:spacing w:after="120" w:line="259" w:lineRule="auto"/>
        <w:rPr>
          <w:rFonts w:ascii="Arial" w:eastAsia="Times New Roman" w:hAnsi="Arial" w:cs="Arial"/>
          <w:sz w:val="24"/>
          <w:szCs w:val="24"/>
        </w:rPr>
      </w:pPr>
      <w:r w:rsidRPr="0062707E">
        <w:rPr>
          <w:rFonts w:ascii="Arial" w:eastAsia="Times New Roman" w:hAnsi="Arial" w:cs="Arial"/>
          <w:sz w:val="24"/>
          <w:szCs w:val="24"/>
        </w:rPr>
        <w:t>Food is so connected to human health</w:t>
      </w:r>
      <w:r>
        <w:rPr>
          <w:rFonts w:ascii="Arial" w:eastAsia="Times New Roman" w:hAnsi="Arial" w:cs="Arial"/>
          <w:sz w:val="24"/>
          <w:szCs w:val="24"/>
        </w:rPr>
        <w:t xml:space="preserve"> </w:t>
      </w:r>
      <w:r w:rsidR="005E2DC6" w:rsidRPr="00252917">
        <w:rPr>
          <w:rFonts w:ascii="Arial" w:hAnsi="Arial" w:cs="Arial"/>
          <w:sz w:val="24"/>
          <w:szCs w:val="24"/>
        </w:rPr>
        <w:t xml:space="preserve">– </w:t>
      </w:r>
      <w:r w:rsidRPr="0062707E">
        <w:rPr>
          <w:rFonts w:ascii="Arial" w:eastAsia="Times New Roman" w:hAnsi="Arial" w:cs="Arial"/>
          <w:sz w:val="24"/>
          <w:szCs w:val="24"/>
        </w:rPr>
        <w:t>certainly physically</w:t>
      </w:r>
      <w:r w:rsidR="000E6568">
        <w:rPr>
          <w:rFonts w:ascii="Arial" w:eastAsia="Times New Roman" w:hAnsi="Arial" w:cs="Arial"/>
          <w:sz w:val="24"/>
          <w:szCs w:val="24"/>
        </w:rPr>
        <w:t>,</w:t>
      </w:r>
      <w:r w:rsidRPr="0062707E">
        <w:rPr>
          <w:rFonts w:ascii="Arial" w:eastAsia="Times New Roman" w:hAnsi="Arial" w:cs="Arial"/>
          <w:sz w:val="24"/>
          <w:szCs w:val="24"/>
        </w:rPr>
        <w:t xml:space="preserve"> </w:t>
      </w:r>
      <w:r w:rsidR="008D6B0B">
        <w:rPr>
          <w:rFonts w:ascii="Arial" w:eastAsia="Times New Roman" w:hAnsi="Arial" w:cs="Arial"/>
          <w:sz w:val="24"/>
          <w:szCs w:val="24"/>
        </w:rPr>
        <w:t>but also</w:t>
      </w:r>
      <w:r w:rsidRPr="0062707E">
        <w:rPr>
          <w:rFonts w:ascii="Arial" w:eastAsia="Times New Roman" w:hAnsi="Arial" w:cs="Arial"/>
          <w:sz w:val="24"/>
          <w:szCs w:val="24"/>
        </w:rPr>
        <w:t xml:space="preserve"> spiritually. The world’s major religions all have connections to food. Buddhist monks, for example receive much of their food in alms given to them, and they offer food on an altar to connect to the spiritual world. Hindus regulate their food as it is a gift from God. Many are vegetarian</w:t>
      </w:r>
      <w:r w:rsidR="00547730">
        <w:rPr>
          <w:rFonts w:ascii="Arial" w:eastAsia="Times New Roman" w:hAnsi="Arial" w:cs="Arial"/>
          <w:sz w:val="24"/>
          <w:szCs w:val="24"/>
        </w:rPr>
        <w:t>,</w:t>
      </w:r>
      <w:r w:rsidRPr="0062707E">
        <w:rPr>
          <w:rFonts w:ascii="Arial" w:eastAsia="Times New Roman" w:hAnsi="Arial" w:cs="Arial"/>
          <w:sz w:val="24"/>
          <w:szCs w:val="24"/>
        </w:rPr>
        <w:t xml:space="preserve"> as food impacts the person’s body, mind and spirit. The three Abrahamic faiths</w:t>
      </w:r>
      <w:r w:rsidR="003850C6">
        <w:rPr>
          <w:rFonts w:ascii="Arial" w:eastAsia="Times New Roman" w:hAnsi="Arial" w:cs="Arial"/>
          <w:sz w:val="24"/>
          <w:szCs w:val="24"/>
        </w:rPr>
        <w:t xml:space="preserve"> </w:t>
      </w:r>
      <w:r w:rsidR="003850C6" w:rsidRPr="00252917">
        <w:rPr>
          <w:rFonts w:ascii="Arial" w:hAnsi="Arial" w:cs="Arial"/>
          <w:sz w:val="24"/>
          <w:szCs w:val="24"/>
        </w:rPr>
        <w:t xml:space="preserve">– </w:t>
      </w:r>
      <w:r w:rsidRPr="0062707E">
        <w:rPr>
          <w:rFonts w:ascii="Arial" w:eastAsia="Times New Roman" w:hAnsi="Arial" w:cs="Arial"/>
          <w:sz w:val="24"/>
          <w:szCs w:val="24"/>
        </w:rPr>
        <w:t>Judaism, Islam, and Christianity</w:t>
      </w:r>
      <w:r w:rsidR="003850C6">
        <w:rPr>
          <w:rFonts w:ascii="Arial" w:eastAsia="Times New Roman" w:hAnsi="Arial" w:cs="Arial"/>
          <w:sz w:val="24"/>
          <w:szCs w:val="24"/>
        </w:rPr>
        <w:t xml:space="preserve"> </w:t>
      </w:r>
      <w:r w:rsidR="003850C6" w:rsidRPr="00252917">
        <w:rPr>
          <w:rFonts w:ascii="Arial" w:hAnsi="Arial" w:cs="Arial"/>
          <w:sz w:val="24"/>
          <w:szCs w:val="24"/>
        </w:rPr>
        <w:t xml:space="preserve">– </w:t>
      </w:r>
      <w:r w:rsidRPr="0062707E">
        <w:rPr>
          <w:rFonts w:ascii="Arial" w:eastAsia="Times New Roman" w:hAnsi="Arial" w:cs="Arial"/>
          <w:sz w:val="24"/>
          <w:szCs w:val="24"/>
        </w:rPr>
        <w:t xml:space="preserve">share stories </w:t>
      </w:r>
      <w:r w:rsidR="008D6B0B">
        <w:rPr>
          <w:rFonts w:ascii="Arial" w:eastAsia="Times New Roman" w:hAnsi="Arial" w:cs="Arial"/>
          <w:sz w:val="24"/>
          <w:szCs w:val="24"/>
        </w:rPr>
        <w:t xml:space="preserve">about food </w:t>
      </w:r>
      <w:r w:rsidRPr="0062707E">
        <w:rPr>
          <w:rFonts w:ascii="Arial" w:eastAsia="Times New Roman" w:hAnsi="Arial" w:cs="Arial"/>
          <w:sz w:val="24"/>
          <w:szCs w:val="24"/>
        </w:rPr>
        <w:t xml:space="preserve">in common, like that of the prophet Abraham. The scriptures recount his wife Sarah feeding hungry visitors with bread, curds and beef (Gen. 18:6-8). The prophet Isaiah </w:t>
      </w:r>
      <w:r w:rsidRPr="0062707E">
        <w:rPr>
          <w:rFonts w:ascii="Arial" w:eastAsia="Times New Roman" w:hAnsi="Arial" w:cs="Arial"/>
          <w:sz w:val="24"/>
          <w:szCs w:val="24"/>
        </w:rPr>
        <w:lastRenderedPageBreak/>
        <w:t>foresees an action by the Lord who swallows up death forever and wipes away tears from faces against the backdrop of “a feast of rich food, a feast of well-aged wines, of rich food filled with marrow, of well-aged wines strained clear</w:t>
      </w:r>
      <w:r w:rsidR="000E6568">
        <w:rPr>
          <w:rFonts w:ascii="Arial" w:eastAsia="Times New Roman" w:hAnsi="Arial" w:cs="Arial"/>
          <w:sz w:val="24"/>
          <w:szCs w:val="24"/>
        </w:rPr>
        <w:t>”</w:t>
      </w:r>
      <w:r w:rsidRPr="0062707E">
        <w:rPr>
          <w:rFonts w:ascii="Arial" w:eastAsia="Times New Roman" w:hAnsi="Arial" w:cs="Arial"/>
          <w:sz w:val="24"/>
          <w:szCs w:val="24"/>
        </w:rPr>
        <w:t xml:space="preserve"> (Is 25:6)</w:t>
      </w:r>
      <w:r w:rsidR="00E9774A">
        <w:rPr>
          <w:rFonts w:ascii="Arial" w:eastAsia="Times New Roman" w:hAnsi="Arial" w:cs="Arial"/>
          <w:sz w:val="24"/>
          <w:szCs w:val="24"/>
        </w:rPr>
        <w:t>.</w:t>
      </w:r>
      <w:r w:rsidRPr="0062707E">
        <w:rPr>
          <w:rFonts w:ascii="Arial" w:eastAsia="Times New Roman" w:hAnsi="Arial" w:cs="Arial"/>
          <w:sz w:val="24"/>
          <w:szCs w:val="24"/>
        </w:rPr>
        <w:t xml:space="preserve">  </w:t>
      </w:r>
    </w:p>
    <w:p w14:paraId="7A54BAFB" w14:textId="4BED1090" w:rsidR="0062707E" w:rsidRPr="0062707E" w:rsidRDefault="0062707E" w:rsidP="0062707E">
      <w:pPr>
        <w:spacing w:after="120" w:line="259" w:lineRule="auto"/>
        <w:rPr>
          <w:rFonts w:ascii="Arial" w:eastAsia="Times New Roman" w:hAnsi="Arial" w:cs="Arial"/>
          <w:sz w:val="24"/>
          <w:szCs w:val="24"/>
        </w:rPr>
      </w:pPr>
      <w:r w:rsidRPr="0062707E">
        <w:rPr>
          <w:rFonts w:ascii="Arial" w:eastAsia="Times New Roman" w:hAnsi="Arial" w:cs="Arial"/>
          <w:sz w:val="24"/>
          <w:szCs w:val="24"/>
        </w:rPr>
        <w:t>Before his own death, Jesus gathers at table with his friends to share the Passover meal. After his resurrection, the Gospels often depict Jesus with food. The disciples on the road to Emmaus felt their hearts burning when Jesus shared stories with them and broke bread at table (Lk 24:13–35). Other disciples recognized the Risen Lord along a shore where he cooks fish and breaks the fast with them (Jn 21:9). God is often encountered in mealtime rituals</w:t>
      </w:r>
      <w:r w:rsidR="008D6B0B">
        <w:rPr>
          <w:rFonts w:ascii="Arial" w:eastAsia="Times New Roman" w:hAnsi="Arial" w:cs="Arial"/>
          <w:sz w:val="24"/>
          <w:szCs w:val="24"/>
        </w:rPr>
        <w:t xml:space="preserve">, but the meaningfulness of the encounter </w:t>
      </w:r>
      <w:r w:rsidR="006E118B">
        <w:rPr>
          <w:rFonts w:ascii="Arial" w:eastAsia="Times New Roman" w:hAnsi="Arial" w:cs="Arial"/>
          <w:sz w:val="24"/>
          <w:szCs w:val="24"/>
        </w:rPr>
        <w:t xml:space="preserve">is difficult to honor if you are struggling to have enough food to begin with. </w:t>
      </w:r>
      <w:r w:rsidRPr="0062707E">
        <w:rPr>
          <w:rFonts w:ascii="Arial" w:eastAsia="Times New Roman" w:hAnsi="Arial" w:cs="Arial"/>
          <w:sz w:val="24"/>
          <w:szCs w:val="24"/>
        </w:rPr>
        <w:t>Perhaps this is why Jesus says</w:t>
      </w:r>
      <w:r w:rsidR="000E6568">
        <w:rPr>
          <w:rFonts w:ascii="Arial" w:eastAsia="Times New Roman" w:hAnsi="Arial" w:cs="Arial"/>
          <w:sz w:val="24"/>
          <w:szCs w:val="24"/>
        </w:rPr>
        <w:t>,</w:t>
      </w:r>
      <w:r w:rsidRPr="0062707E">
        <w:rPr>
          <w:rFonts w:ascii="Arial" w:eastAsia="Times New Roman" w:hAnsi="Arial" w:cs="Arial"/>
          <w:sz w:val="24"/>
          <w:szCs w:val="24"/>
        </w:rPr>
        <w:t xml:space="preserve"> </w:t>
      </w:r>
      <w:r w:rsidR="000E6568">
        <w:rPr>
          <w:rFonts w:ascii="Arial" w:eastAsia="Times New Roman" w:hAnsi="Arial" w:cs="Arial"/>
          <w:sz w:val="24"/>
          <w:szCs w:val="24"/>
        </w:rPr>
        <w:t>“</w:t>
      </w:r>
      <w:r w:rsidRPr="0062707E">
        <w:rPr>
          <w:rFonts w:ascii="Arial" w:eastAsia="Times New Roman" w:hAnsi="Arial" w:cs="Arial"/>
          <w:sz w:val="24"/>
          <w:szCs w:val="24"/>
        </w:rPr>
        <w:t>whenever you gave food to the hungry or drink to the thirsty, you did this to me</w:t>
      </w:r>
      <w:r w:rsidR="000E6568">
        <w:rPr>
          <w:rFonts w:ascii="Arial" w:eastAsia="Times New Roman" w:hAnsi="Arial" w:cs="Arial"/>
          <w:sz w:val="24"/>
          <w:szCs w:val="24"/>
        </w:rPr>
        <w:t>”</w:t>
      </w:r>
      <w:r w:rsidRPr="0062707E">
        <w:rPr>
          <w:rFonts w:ascii="Arial" w:eastAsia="Times New Roman" w:hAnsi="Arial" w:cs="Arial"/>
          <w:sz w:val="24"/>
          <w:szCs w:val="24"/>
        </w:rPr>
        <w:t xml:space="preserve"> (Mt 25:31–45)</w:t>
      </w:r>
      <w:r w:rsidR="00E9774A">
        <w:rPr>
          <w:rFonts w:ascii="Arial" w:eastAsia="Times New Roman" w:hAnsi="Arial" w:cs="Arial"/>
          <w:sz w:val="24"/>
          <w:szCs w:val="24"/>
        </w:rPr>
        <w:t>.</w:t>
      </w:r>
    </w:p>
    <w:p w14:paraId="1F9621C0" w14:textId="77777777" w:rsidR="0062707E" w:rsidRPr="000E6568" w:rsidRDefault="0062707E" w:rsidP="0062707E">
      <w:pPr>
        <w:spacing w:after="120" w:line="259" w:lineRule="auto"/>
        <w:rPr>
          <w:rFonts w:ascii="Arial" w:eastAsia="Times New Roman" w:hAnsi="Arial" w:cs="Arial"/>
          <w:sz w:val="16"/>
          <w:szCs w:val="16"/>
        </w:rPr>
      </w:pPr>
    </w:p>
    <w:p w14:paraId="678C705F" w14:textId="71900680" w:rsidR="0062707E" w:rsidRPr="0062707E" w:rsidRDefault="00547730" w:rsidP="0062707E">
      <w:pPr>
        <w:spacing w:after="120" w:line="259" w:lineRule="auto"/>
        <w:rPr>
          <w:rFonts w:ascii="Arial" w:eastAsia="Times New Roman" w:hAnsi="Arial" w:cs="Arial"/>
          <w:b/>
          <w:bCs/>
          <w:sz w:val="24"/>
          <w:szCs w:val="24"/>
        </w:rPr>
      </w:pPr>
      <w:r>
        <w:rPr>
          <w:rFonts w:ascii="Arial" w:eastAsia="Times New Roman" w:hAnsi="Arial" w:cs="Arial"/>
          <w:b/>
          <w:bCs/>
          <w:sz w:val="24"/>
          <w:szCs w:val="24"/>
        </w:rPr>
        <w:t>Consider</w:t>
      </w:r>
    </w:p>
    <w:p w14:paraId="09D50692" w14:textId="21860C91" w:rsidR="0062707E" w:rsidRPr="00547730" w:rsidRDefault="0062707E" w:rsidP="00547730">
      <w:pPr>
        <w:pStyle w:val="ListParagraph"/>
        <w:numPr>
          <w:ilvl w:val="0"/>
          <w:numId w:val="1"/>
        </w:numPr>
        <w:spacing w:after="120" w:line="259" w:lineRule="auto"/>
        <w:rPr>
          <w:rFonts w:ascii="Arial" w:eastAsia="Times New Roman" w:hAnsi="Arial" w:cs="Arial"/>
          <w:sz w:val="24"/>
          <w:szCs w:val="24"/>
        </w:rPr>
      </w:pPr>
      <w:r w:rsidRPr="00547730">
        <w:rPr>
          <w:rFonts w:ascii="Arial" w:eastAsia="Times New Roman" w:hAnsi="Arial" w:cs="Arial"/>
          <w:sz w:val="24"/>
          <w:szCs w:val="24"/>
        </w:rPr>
        <w:t xml:space="preserve">Do you know of a story from your hospital’s namesake or from a heritage sponsor </w:t>
      </w:r>
      <w:r w:rsidR="008D6B0B">
        <w:rPr>
          <w:rFonts w:ascii="Arial" w:eastAsia="Times New Roman" w:hAnsi="Arial" w:cs="Arial"/>
          <w:sz w:val="24"/>
          <w:szCs w:val="24"/>
        </w:rPr>
        <w:t>which</w:t>
      </w:r>
      <w:r w:rsidRPr="00547730">
        <w:rPr>
          <w:rFonts w:ascii="Arial" w:eastAsia="Times New Roman" w:hAnsi="Arial" w:cs="Arial"/>
          <w:sz w:val="24"/>
          <w:szCs w:val="24"/>
        </w:rPr>
        <w:t xml:space="preserve"> recalls that individual providing food or drink for another?  (</w:t>
      </w:r>
      <w:r w:rsidR="00547730" w:rsidRPr="00547730">
        <w:rPr>
          <w:rFonts w:ascii="Arial" w:eastAsia="Times New Roman" w:hAnsi="Arial" w:cs="Arial"/>
          <w:sz w:val="24"/>
          <w:szCs w:val="24"/>
        </w:rPr>
        <w:t>e</w:t>
      </w:r>
      <w:r w:rsidRPr="00547730">
        <w:rPr>
          <w:rFonts w:ascii="Arial" w:eastAsia="Times New Roman" w:hAnsi="Arial" w:cs="Arial"/>
          <w:sz w:val="24"/>
          <w:szCs w:val="24"/>
        </w:rPr>
        <w:t>.g.</w:t>
      </w:r>
      <w:r w:rsidR="00547730" w:rsidRPr="00547730">
        <w:rPr>
          <w:rFonts w:ascii="Arial" w:eastAsia="Times New Roman" w:hAnsi="Arial" w:cs="Arial"/>
          <w:sz w:val="24"/>
          <w:szCs w:val="24"/>
        </w:rPr>
        <w:t xml:space="preserve">, </w:t>
      </w:r>
      <w:r w:rsidRPr="00547730">
        <w:rPr>
          <w:rFonts w:ascii="Arial" w:eastAsia="Times New Roman" w:hAnsi="Arial" w:cs="Arial"/>
          <w:sz w:val="24"/>
          <w:szCs w:val="24"/>
        </w:rPr>
        <w:t xml:space="preserve">a St. Joseph food table; a religious sister known for taking food to people in their homes).  </w:t>
      </w:r>
    </w:p>
    <w:p w14:paraId="1212BFB6" w14:textId="77777777" w:rsidR="0062707E" w:rsidRPr="00547730" w:rsidRDefault="0062707E" w:rsidP="00547730">
      <w:pPr>
        <w:pStyle w:val="ListParagraph"/>
        <w:numPr>
          <w:ilvl w:val="0"/>
          <w:numId w:val="1"/>
        </w:numPr>
        <w:spacing w:after="120" w:line="259" w:lineRule="auto"/>
        <w:rPr>
          <w:rFonts w:ascii="Arial" w:eastAsia="Times New Roman" w:hAnsi="Arial" w:cs="Arial"/>
          <w:sz w:val="24"/>
          <w:szCs w:val="24"/>
        </w:rPr>
      </w:pPr>
      <w:r w:rsidRPr="00547730">
        <w:rPr>
          <w:rFonts w:ascii="Arial" w:eastAsia="Times New Roman" w:hAnsi="Arial" w:cs="Arial"/>
          <w:sz w:val="24"/>
          <w:szCs w:val="24"/>
        </w:rPr>
        <w:t xml:space="preserve">What food rituals are common in your family or faith tradition? </w:t>
      </w:r>
    </w:p>
    <w:p w14:paraId="72E96767" w14:textId="0B86DBC1" w:rsidR="0062707E" w:rsidRPr="00547730" w:rsidRDefault="0062707E" w:rsidP="00547730">
      <w:pPr>
        <w:pStyle w:val="ListParagraph"/>
        <w:numPr>
          <w:ilvl w:val="0"/>
          <w:numId w:val="1"/>
        </w:numPr>
        <w:spacing w:after="120" w:line="259" w:lineRule="auto"/>
        <w:rPr>
          <w:rFonts w:ascii="Arial" w:eastAsia="Times New Roman" w:hAnsi="Arial" w:cs="Arial"/>
          <w:sz w:val="24"/>
          <w:szCs w:val="24"/>
        </w:rPr>
      </w:pPr>
      <w:r w:rsidRPr="00547730">
        <w:rPr>
          <w:rFonts w:ascii="Arial" w:eastAsia="Times New Roman" w:hAnsi="Arial" w:cs="Arial"/>
          <w:sz w:val="24"/>
          <w:szCs w:val="24"/>
        </w:rPr>
        <w:t xml:space="preserve">What does your </w:t>
      </w:r>
      <w:r w:rsidR="00E9774A">
        <w:rPr>
          <w:rFonts w:ascii="Arial" w:eastAsia="Times New Roman" w:hAnsi="Arial" w:cs="Arial"/>
          <w:sz w:val="24"/>
          <w:szCs w:val="24"/>
        </w:rPr>
        <w:t>ministry</w:t>
      </w:r>
      <w:r w:rsidRPr="00547730">
        <w:rPr>
          <w:rFonts w:ascii="Arial" w:eastAsia="Times New Roman" w:hAnsi="Arial" w:cs="Arial"/>
          <w:sz w:val="24"/>
          <w:szCs w:val="24"/>
        </w:rPr>
        <w:t xml:space="preserve"> do to identify food insecurity among those we serve</w:t>
      </w:r>
      <w:r w:rsidR="000E6568">
        <w:rPr>
          <w:rFonts w:ascii="Arial" w:eastAsia="Times New Roman" w:hAnsi="Arial" w:cs="Arial"/>
          <w:sz w:val="24"/>
          <w:szCs w:val="24"/>
        </w:rPr>
        <w:t xml:space="preserve"> or among staff</w:t>
      </w:r>
      <w:r w:rsidRPr="00547730">
        <w:rPr>
          <w:rFonts w:ascii="Arial" w:eastAsia="Times New Roman" w:hAnsi="Arial" w:cs="Arial"/>
          <w:sz w:val="24"/>
          <w:szCs w:val="24"/>
        </w:rPr>
        <w:t>? And are those needs met, and how do patients</w:t>
      </w:r>
      <w:r w:rsidR="000E6568">
        <w:rPr>
          <w:rFonts w:ascii="Arial" w:eastAsia="Times New Roman" w:hAnsi="Arial" w:cs="Arial"/>
          <w:sz w:val="24"/>
          <w:szCs w:val="24"/>
        </w:rPr>
        <w:t>, or others</w:t>
      </w:r>
      <w:r w:rsidR="00E9774A">
        <w:rPr>
          <w:rFonts w:ascii="Arial" w:eastAsia="Times New Roman" w:hAnsi="Arial" w:cs="Arial"/>
          <w:sz w:val="24"/>
          <w:szCs w:val="24"/>
        </w:rPr>
        <w:t>,</w:t>
      </w:r>
      <w:r w:rsidRPr="00547730">
        <w:rPr>
          <w:rFonts w:ascii="Arial" w:eastAsia="Times New Roman" w:hAnsi="Arial" w:cs="Arial"/>
          <w:sz w:val="24"/>
          <w:szCs w:val="24"/>
        </w:rPr>
        <w:t xml:space="preserve"> connect with resources in </w:t>
      </w:r>
      <w:r w:rsidR="000E6568">
        <w:rPr>
          <w:rFonts w:ascii="Arial" w:eastAsia="Times New Roman" w:hAnsi="Arial" w:cs="Arial"/>
          <w:sz w:val="24"/>
          <w:szCs w:val="24"/>
        </w:rPr>
        <w:t>y</w:t>
      </w:r>
      <w:r w:rsidRPr="00547730">
        <w:rPr>
          <w:rFonts w:ascii="Arial" w:eastAsia="Times New Roman" w:hAnsi="Arial" w:cs="Arial"/>
          <w:sz w:val="24"/>
          <w:szCs w:val="24"/>
        </w:rPr>
        <w:t xml:space="preserve">our local community?  </w:t>
      </w:r>
    </w:p>
    <w:p w14:paraId="3B30AAF4" w14:textId="77777777" w:rsidR="000E6568" w:rsidRPr="000E6568" w:rsidRDefault="000E6568" w:rsidP="0062707E">
      <w:pPr>
        <w:spacing w:after="120" w:line="259" w:lineRule="auto"/>
        <w:rPr>
          <w:rFonts w:ascii="Arial" w:eastAsia="Times New Roman" w:hAnsi="Arial" w:cs="Arial"/>
          <w:b/>
          <w:bCs/>
          <w:sz w:val="16"/>
          <w:szCs w:val="16"/>
        </w:rPr>
      </w:pPr>
    </w:p>
    <w:p w14:paraId="3354BEFF" w14:textId="430C2ECE" w:rsidR="000E6568" w:rsidRPr="000E6568" w:rsidRDefault="00547730" w:rsidP="0062707E">
      <w:pPr>
        <w:spacing w:after="120" w:line="259" w:lineRule="auto"/>
        <w:rPr>
          <w:rFonts w:ascii="Arial" w:eastAsia="Times New Roman" w:hAnsi="Arial" w:cs="Arial"/>
          <w:b/>
          <w:bCs/>
          <w:sz w:val="24"/>
          <w:szCs w:val="24"/>
        </w:rPr>
        <w:sectPr w:rsidR="000E6568" w:rsidRPr="000E6568" w:rsidSect="002E249A">
          <w:headerReference w:type="default" r:id="rId7"/>
          <w:pgSz w:w="12240" w:h="15840"/>
          <w:pgMar w:top="4572" w:right="1440" w:bottom="1440" w:left="1440" w:header="0" w:footer="720" w:gutter="0"/>
          <w:cols w:space="720"/>
          <w:docGrid w:linePitch="360"/>
        </w:sectPr>
      </w:pPr>
      <w:r>
        <w:rPr>
          <w:rFonts w:ascii="Arial" w:eastAsia="Times New Roman" w:hAnsi="Arial" w:cs="Arial"/>
          <w:b/>
          <w:bCs/>
          <w:sz w:val="24"/>
          <w:szCs w:val="24"/>
        </w:rPr>
        <w:t>Let us pray together</w:t>
      </w:r>
      <w:r w:rsidR="000E6568">
        <w:rPr>
          <w:rFonts w:ascii="Arial" w:eastAsia="Times New Roman" w:hAnsi="Arial" w:cs="Arial"/>
          <w:b/>
          <w:bCs/>
          <w:sz w:val="24"/>
          <w:szCs w:val="24"/>
        </w:rPr>
        <w:t xml:space="preserve"> words from the hymn </w:t>
      </w:r>
      <w:r w:rsidR="000E6568">
        <w:rPr>
          <w:rFonts w:ascii="Calibri" w:hAnsi="Calibri" w:cs="Calibri"/>
          <w:b/>
          <w:bCs/>
          <w:i/>
          <w:iCs/>
          <w:color w:val="333333"/>
          <w:sz w:val="27"/>
          <w:szCs w:val="27"/>
          <w:shd w:val="clear" w:color="auto" w:fill="FFFFFF"/>
        </w:rPr>
        <w:t>All Who Hunger, Gather Gladly</w:t>
      </w:r>
    </w:p>
    <w:p w14:paraId="35D192A7" w14:textId="1CE25E9F" w:rsidR="0062707E" w:rsidRPr="0062707E" w:rsidRDefault="0062707E" w:rsidP="0062707E">
      <w:pPr>
        <w:spacing w:after="120" w:line="259" w:lineRule="auto"/>
        <w:rPr>
          <w:rFonts w:ascii="Arial" w:eastAsia="Times New Roman" w:hAnsi="Arial" w:cs="Arial"/>
          <w:i/>
          <w:iCs/>
          <w:sz w:val="24"/>
          <w:szCs w:val="24"/>
        </w:rPr>
      </w:pPr>
      <w:r w:rsidRPr="0062707E">
        <w:rPr>
          <w:rFonts w:ascii="Arial" w:eastAsia="Times New Roman" w:hAnsi="Arial" w:cs="Arial"/>
          <w:i/>
          <w:iCs/>
          <w:sz w:val="24"/>
          <w:szCs w:val="24"/>
        </w:rPr>
        <w:t xml:space="preserve">All who hunger, never strangers, </w:t>
      </w:r>
    </w:p>
    <w:p w14:paraId="43F3CE8F" w14:textId="77777777" w:rsidR="0062707E" w:rsidRPr="0062707E" w:rsidRDefault="0062707E" w:rsidP="0062707E">
      <w:pPr>
        <w:spacing w:after="120" w:line="259" w:lineRule="auto"/>
        <w:rPr>
          <w:rFonts w:ascii="Arial" w:eastAsia="Times New Roman" w:hAnsi="Arial" w:cs="Arial"/>
          <w:i/>
          <w:iCs/>
          <w:sz w:val="24"/>
          <w:szCs w:val="24"/>
        </w:rPr>
      </w:pPr>
      <w:r w:rsidRPr="0062707E">
        <w:rPr>
          <w:rFonts w:ascii="Arial" w:eastAsia="Times New Roman" w:hAnsi="Arial" w:cs="Arial"/>
          <w:i/>
          <w:iCs/>
          <w:sz w:val="24"/>
          <w:szCs w:val="24"/>
        </w:rPr>
        <w:t xml:space="preserve">Seeker, be a welcomed guest. </w:t>
      </w:r>
    </w:p>
    <w:p w14:paraId="7B481F22" w14:textId="77777777" w:rsidR="0062707E" w:rsidRPr="0062707E" w:rsidRDefault="0062707E" w:rsidP="0062707E">
      <w:pPr>
        <w:spacing w:after="120" w:line="259" w:lineRule="auto"/>
        <w:rPr>
          <w:rFonts w:ascii="Arial" w:eastAsia="Times New Roman" w:hAnsi="Arial" w:cs="Arial"/>
          <w:i/>
          <w:iCs/>
          <w:sz w:val="24"/>
          <w:szCs w:val="24"/>
        </w:rPr>
      </w:pPr>
      <w:r w:rsidRPr="0062707E">
        <w:rPr>
          <w:rFonts w:ascii="Arial" w:eastAsia="Times New Roman" w:hAnsi="Arial" w:cs="Arial"/>
          <w:i/>
          <w:iCs/>
          <w:sz w:val="24"/>
          <w:szCs w:val="24"/>
        </w:rPr>
        <w:t xml:space="preserve">Come from restlessness and roaming. </w:t>
      </w:r>
    </w:p>
    <w:p w14:paraId="18DF5DBB" w14:textId="77777777" w:rsidR="0062707E" w:rsidRPr="0062707E" w:rsidRDefault="0062707E" w:rsidP="0062707E">
      <w:pPr>
        <w:spacing w:after="120" w:line="259" w:lineRule="auto"/>
        <w:rPr>
          <w:rFonts w:ascii="Arial" w:eastAsia="Times New Roman" w:hAnsi="Arial" w:cs="Arial"/>
          <w:i/>
          <w:iCs/>
          <w:sz w:val="24"/>
          <w:szCs w:val="24"/>
        </w:rPr>
      </w:pPr>
      <w:r w:rsidRPr="0062707E">
        <w:rPr>
          <w:rFonts w:ascii="Arial" w:eastAsia="Times New Roman" w:hAnsi="Arial" w:cs="Arial"/>
          <w:i/>
          <w:iCs/>
          <w:sz w:val="24"/>
          <w:szCs w:val="24"/>
        </w:rPr>
        <w:t xml:space="preserve">Here in joy, we keep the feast. </w:t>
      </w:r>
    </w:p>
    <w:p w14:paraId="37B5C6B5" w14:textId="77777777" w:rsidR="00E9774A" w:rsidRDefault="00E9774A" w:rsidP="0062707E">
      <w:pPr>
        <w:spacing w:after="120" w:line="259" w:lineRule="auto"/>
        <w:rPr>
          <w:rFonts w:ascii="Arial" w:eastAsia="Times New Roman" w:hAnsi="Arial" w:cs="Arial"/>
          <w:i/>
          <w:iCs/>
          <w:sz w:val="24"/>
          <w:szCs w:val="24"/>
        </w:rPr>
      </w:pPr>
    </w:p>
    <w:p w14:paraId="4C1B8482" w14:textId="27D529EA" w:rsidR="0062707E" w:rsidRPr="0062707E" w:rsidRDefault="0062707E" w:rsidP="0062707E">
      <w:pPr>
        <w:spacing w:after="120" w:line="259" w:lineRule="auto"/>
        <w:rPr>
          <w:rFonts w:ascii="Arial" w:eastAsia="Times New Roman" w:hAnsi="Arial" w:cs="Arial"/>
          <w:i/>
          <w:iCs/>
          <w:sz w:val="24"/>
          <w:szCs w:val="24"/>
        </w:rPr>
      </w:pPr>
      <w:r w:rsidRPr="0062707E">
        <w:rPr>
          <w:rFonts w:ascii="Arial" w:eastAsia="Times New Roman" w:hAnsi="Arial" w:cs="Arial"/>
          <w:i/>
          <w:iCs/>
          <w:sz w:val="24"/>
          <w:szCs w:val="24"/>
        </w:rPr>
        <w:t xml:space="preserve">We that once were lost and scattered </w:t>
      </w:r>
    </w:p>
    <w:p w14:paraId="56B74432" w14:textId="77777777" w:rsidR="0062707E" w:rsidRPr="0062707E" w:rsidRDefault="0062707E" w:rsidP="0062707E">
      <w:pPr>
        <w:spacing w:after="120" w:line="259" w:lineRule="auto"/>
        <w:rPr>
          <w:rFonts w:ascii="Arial" w:eastAsia="Times New Roman" w:hAnsi="Arial" w:cs="Arial"/>
          <w:i/>
          <w:iCs/>
          <w:sz w:val="24"/>
          <w:szCs w:val="24"/>
        </w:rPr>
      </w:pPr>
      <w:r w:rsidRPr="0062707E">
        <w:rPr>
          <w:rFonts w:ascii="Arial" w:eastAsia="Times New Roman" w:hAnsi="Arial" w:cs="Arial"/>
          <w:i/>
          <w:iCs/>
          <w:sz w:val="24"/>
          <w:szCs w:val="24"/>
        </w:rPr>
        <w:t xml:space="preserve">in communion’s love have stood. </w:t>
      </w:r>
    </w:p>
    <w:p w14:paraId="4FC00B41" w14:textId="77777777" w:rsidR="0062707E" w:rsidRPr="0062707E" w:rsidRDefault="0062707E" w:rsidP="0062707E">
      <w:pPr>
        <w:spacing w:after="120" w:line="259" w:lineRule="auto"/>
        <w:rPr>
          <w:rFonts w:ascii="Arial" w:eastAsia="Times New Roman" w:hAnsi="Arial" w:cs="Arial"/>
          <w:i/>
          <w:iCs/>
          <w:sz w:val="24"/>
          <w:szCs w:val="24"/>
        </w:rPr>
      </w:pPr>
      <w:r w:rsidRPr="0062707E">
        <w:rPr>
          <w:rFonts w:ascii="Arial" w:eastAsia="Times New Roman" w:hAnsi="Arial" w:cs="Arial"/>
          <w:i/>
          <w:iCs/>
          <w:sz w:val="24"/>
          <w:szCs w:val="24"/>
        </w:rPr>
        <w:t>Taste and see the grace eternal.</w:t>
      </w:r>
    </w:p>
    <w:p w14:paraId="157C9555" w14:textId="30E8ADF8" w:rsidR="0062707E" w:rsidRDefault="0062707E" w:rsidP="0062707E">
      <w:pPr>
        <w:spacing w:after="120" w:line="259" w:lineRule="auto"/>
        <w:rPr>
          <w:rFonts w:ascii="Arial" w:eastAsia="Times New Roman" w:hAnsi="Arial" w:cs="Arial"/>
          <w:i/>
          <w:iCs/>
          <w:sz w:val="24"/>
          <w:szCs w:val="24"/>
        </w:rPr>
      </w:pPr>
      <w:r w:rsidRPr="0062707E">
        <w:rPr>
          <w:rFonts w:ascii="Arial" w:eastAsia="Times New Roman" w:hAnsi="Arial" w:cs="Arial"/>
          <w:i/>
          <w:iCs/>
          <w:sz w:val="24"/>
          <w:szCs w:val="24"/>
        </w:rPr>
        <w:t xml:space="preserve">Taste and see that God is good.  </w:t>
      </w:r>
    </w:p>
    <w:p w14:paraId="2FE9A2DB" w14:textId="2FA3906F" w:rsidR="000E6568" w:rsidRPr="00E9774A" w:rsidRDefault="0062707E" w:rsidP="00E9774A">
      <w:pPr>
        <w:pStyle w:val="ListParagraph"/>
        <w:numPr>
          <w:ilvl w:val="0"/>
          <w:numId w:val="2"/>
        </w:numPr>
        <w:spacing w:after="120" w:line="259" w:lineRule="auto"/>
        <w:rPr>
          <w:rFonts w:ascii="Arial" w:eastAsia="Times New Roman" w:hAnsi="Arial" w:cs="Arial"/>
          <w:sz w:val="20"/>
          <w:szCs w:val="20"/>
          <w:lang w:val="es-419"/>
        </w:rPr>
        <w:sectPr w:rsidR="000E6568" w:rsidRPr="00E9774A" w:rsidSect="000E6568">
          <w:type w:val="continuous"/>
          <w:pgSz w:w="12240" w:h="15840"/>
          <w:pgMar w:top="4572" w:right="1440" w:bottom="1440" w:left="1440" w:header="0" w:footer="720" w:gutter="0"/>
          <w:cols w:num="2" w:space="720"/>
          <w:docGrid w:linePitch="360"/>
        </w:sectPr>
      </w:pPr>
      <w:r w:rsidRPr="00E9774A">
        <w:rPr>
          <w:rFonts w:ascii="Arial" w:eastAsia="Times New Roman" w:hAnsi="Arial" w:cs="Arial"/>
          <w:sz w:val="20"/>
          <w:szCs w:val="20"/>
          <w:lang w:val="es-419"/>
        </w:rPr>
        <w:t xml:space="preserve">Sylvia G. </w:t>
      </w:r>
      <w:proofErr w:type="spellStart"/>
      <w:r w:rsidRPr="00E9774A">
        <w:rPr>
          <w:rFonts w:ascii="Arial" w:eastAsia="Times New Roman" w:hAnsi="Arial" w:cs="Arial"/>
          <w:sz w:val="20"/>
          <w:szCs w:val="20"/>
          <w:lang w:val="es-419"/>
        </w:rPr>
        <w:t>Dunstan</w:t>
      </w:r>
      <w:proofErr w:type="spellEnd"/>
      <w:r w:rsidR="000E6568" w:rsidRPr="00E9774A">
        <w:rPr>
          <w:rFonts w:ascii="Arial" w:eastAsia="Times New Roman" w:hAnsi="Arial" w:cs="Arial"/>
          <w:sz w:val="20"/>
          <w:szCs w:val="20"/>
          <w:lang w:val="es-419"/>
        </w:rPr>
        <w:t xml:space="preserve">, </w:t>
      </w:r>
      <w:r w:rsidR="000E6568">
        <w:t>GIA Publications, Inc</w:t>
      </w:r>
      <w:r w:rsidR="000E6568">
        <w:t>.</w:t>
      </w:r>
    </w:p>
    <w:p w14:paraId="19FE3CC0" w14:textId="5394D948" w:rsidR="00547730" w:rsidRPr="006B24A2" w:rsidRDefault="00547730" w:rsidP="0062707E">
      <w:pPr>
        <w:spacing w:after="120" w:line="259" w:lineRule="auto"/>
        <w:rPr>
          <w:rFonts w:ascii="Arial" w:eastAsia="Times New Roman" w:hAnsi="Arial" w:cs="Arial"/>
          <w:sz w:val="20"/>
          <w:szCs w:val="20"/>
          <w:lang w:val="es-419"/>
        </w:rPr>
      </w:pPr>
      <w:r w:rsidRPr="00BA52B8">
        <w:rPr>
          <w:rFonts w:ascii="Arial" w:eastAsia="Times New Roman" w:hAnsi="Arial" w:cs="Arial"/>
          <w:noProof/>
          <w:sz w:val="24"/>
          <w:szCs w:val="24"/>
          <w:u w:val="single"/>
        </w:rPr>
        <w:lastRenderedPageBreak/>
        <mc:AlternateContent>
          <mc:Choice Requires="wps">
            <w:drawing>
              <wp:anchor distT="0" distB="0" distL="114300" distR="114300" simplePos="0" relativeHeight="251661312" behindDoc="0" locked="0" layoutInCell="1" allowOverlap="1" wp14:anchorId="6DD2372E" wp14:editId="3E3295CA">
                <wp:simplePos x="0" y="0"/>
                <wp:positionH relativeFrom="column">
                  <wp:posOffset>0</wp:posOffset>
                </wp:positionH>
                <wp:positionV relativeFrom="paragraph">
                  <wp:posOffset>189865</wp:posOffset>
                </wp:positionV>
                <wp:extent cx="34544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3454400" cy="63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4BDC4C"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95pt" to="27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" strokecolor="windowText" strokeweight=".5pt"/>
            </w:pict>
          </mc:Fallback>
        </mc:AlternateContent>
      </w:r>
    </w:p>
    <w:p w14:paraId="574A18D3" w14:textId="32239455" w:rsidR="0062707E" w:rsidRPr="006B24A2" w:rsidRDefault="0062707E" w:rsidP="0062707E">
      <w:pPr>
        <w:spacing w:after="120" w:line="259" w:lineRule="auto"/>
        <w:rPr>
          <w:rFonts w:ascii="Arial" w:eastAsia="Times New Roman" w:hAnsi="Arial" w:cs="Arial"/>
          <w:sz w:val="20"/>
          <w:szCs w:val="20"/>
          <w:lang w:val="es-419"/>
        </w:rPr>
      </w:pPr>
      <w:r w:rsidRPr="006B24A2">
        <w:rPr>
          <w:rFonts w:ascii="Arial" w:eastAsia="Times New Roman" w:hAnsi="Arial" w:cs="Arial"/>
          <w:sz w:val="20"/>
          <w:szCs w:val="20"/>
          <w:lang w:val="es-419"/>
        </w:rPr>
        <w:t xml:space="preserve">[17.1]  </w:t>
      </w:r>
      <w:hyperlink r:id="rId8" w:history="1">
        <w:r w:rsidRPr="006B24A2">
          <w:rPr>
            <w:rFonts w:ascii="Arial" w:eastAsia="Times New Roman" w:hAnsi="Arial" w:cs="Arial"/>
            <w:color w:val="0563C1"/>
            <w:sz w:val="20"/>
            <w:szCs w:val="20"/>
            <w:u w:val="single"/>
            <w:lang w:val="es-419"/>
          </w:rPr>
          <w:t>https://www.npr.org/2020/09/27/912486921/food-insecurity-in-the-u-s-by-the-numbers</w:t>
        </w:r>
      </w:hyperlink>
      <w:r w:rsidRPr="006B24A2">
        <w:rPr>
          <w:rFonts w:ascii="Arial" w:eastAsia="Times New Roman" w:hAnsi="Arial" w:cs="Arial"/>
          <w:sz w:val="20"/>
          <w:szCs w:val="20"/>
          <w:lang w:val="es-419"/>
        </w:rPr>
        <w:t xml:space="preserve"> </w:t>
      </w:r>
    </w:p>
    <w:p w14:paraId="390A82CD" w14:textId="60F29D8E" w:rsidR="0062707E" w:rsidRPr="006B24A2" w:rsidRDefault="0062707E" w:rsidP="0062707E">
      <w:pPr>
        <w:spacing w:after="120" w:line="259" w:lineRule="auto"/>
        <w:rPr>
          <w:rFonts w:ascii="Arial" w:eastAsia="Times New Roman" w:hAnsi="Arial" w:cs="Arial"/>
          <w:sz w:val="24"/>
          <w:szCs w:val="24"/>
          <w:lang w:val="es-419"/>
        </w:rPr>
      </w:pPr>
      <w:r w:rsidRPr="006B24A2">
        <w:rPr>
          <w:rFonts w:ascii="Arial" w:eastAsia="Times New Roman" w:hAnsi="Arial" w:cs="Arial"/>
          <w:sz w:val="20"/>
          <w:szCs w:val="20"/>
          <w:lang w:val="es-419"/>
        </w:rPr>
        <w:t xml:space="preserve">[17.2] </w:t>
      </w:r>
      <w:hyperlink r:id="rId9" w:history="1">
        <w:r w:rsidRPr="006B24A2">
          <w:rPr>
            <w:rFonts w:ascii="Arial" w:eastAsia="Times New Roman" w:hAnsi="Arial" w:cs="Arial"/>
            <w:color w:val="0563C1"/>
            <w:sz w:val="20"/>
            <w:szCs w:val="20"/>
            <w:u w:val="single"/>
            <w:lang w:val="es-419"/>
          </w:rPr>
          <w:t>https://www.ers.usda.gov/topics/food-nutrition-assistance/food-security-in-the-us/definitions-of-food-security/</w:t>
        </w:r>
      </w:hyperlink>
    </w:p>
    <w:p w14:paraId="63B8DBBD" w14:textId="77777777" w:rsidR="0062707E" w:rsidRPr="006B24A2" w:rsidRDefault="0062707E" w:rsidP="0062707E">
      <w:pPr>
        <w:spacing w:after="120" w:line="259" w:lineRule="auto"/>
        <w:rPr>
          <w:rFonts w:ascii="Arial" w:hAnsi="Arial" w:cs="Arial"/>
          <w:b/>
          <w:sz w:val="24"/>
          <w:szCs w:val="24"/>
          <w:lang w:val="es-419"/>
        </w:rPr>
      </w:pPr>
    </w:p>
    <w:sectPr w:rsidR="0062707E" w:rsidRPr="006B24A2" w:rsidSect="000E6568">
      <w:type w:val="continuous"/>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4193B" w14:textId="77777777" w:rsidR="00094695" w:rsidRDefault="00094695" w:rsidP="00461ADE">
      <w:pPr>
        <w:spacing w:after="0" w:line="240" w:lineRule="auto"/>
      </w:pPr>
      <w:r>
        <w:separator/>
      </w:r>
    </w:p>
  </w:endnote>
  <w:endnote w:type="continuationSeparator" w:id="0">
    <w:p w14:paraId="46456CCE" w14:textId="77777777" w:rsidR="00094695" w:rsidRDefault="00094695"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FCE30" w14:textId="77777777" w:rsidR="00094695" w:rsidRDefault="00094695" w:rsidP="00461ADE">
      <w:pPr>
        <w:spacing w:after="0" w:line="240" w:lineRule="auto"/>
      </w:pPr>
      <w:r>
        <w:separator/>
      </w:r>
    </w:p>
  </w:footnote>
  <w:footnote w:type="continuationSeparator" w:id="0">
    <w:p w14:paraId="27EDF455" w14:textId="77777777" w:rsidR="00094695" w:rsidRDefault="00094695"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A50C"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4F668DF2" wp14:editId="2C605FAC">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824ED"/>
    <w:multiLevelType w:val="hybridMultilevel"/>
    <w:tmpl w:val="A5A67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15CB0"/>
    <w:multiLevelType w:val="hybridMultilevel"/>
    <w:tmpl w:val="71567EAC"/>
    <w:lvl w:ilvl="0" w:tplc="69D22C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D9"/>
    <w:rsid w:val="00005362"/>
    <w:rsid w:val="00094695"/>
    <w:rsid w:val="000D29F7"/>
    <w:rsid w:val="000E6568"/>
    <w:rsid w:val="00137610"/>
    <w:rsid w:val="001D32AE"/>
    <w:rsid w:val="001F3D5D"/>
    <w:rsid w:val="00254A22"/>
    <w:rsid w:val="002E249A"/>
    <w:rsid w:val="003206AF"/>
    <w:rsid w:val="00342811"/>
    <w:rsid w:val="00383681"/>
    <w:rsid w:val="003850C6"/>
    <w:rsid w:val="003D7B9F"/>
    <w:rsid w:val="00444287"/>
    <w:rsid w:val="00461ADE"/>
    <w:rsid w:val="00471392"/>
    <w:rsid w:val="004C2342"/>
    <w:rsid w:val="00524B89"/>
    <w:rsid w:val="00533AFD"/>
    <w:rsid w:val="00547730"/>
    <w:rsid w:val="005608E6"/>
    <w:rsid w:val="005E2DC6"/>
    <w:rsid w:val="0062707E"/>
    <w:rsid w:val="006B24A2"/>
    <w:rsid w:val="006E118B"/>
    <w:rsid w:val="00741777"/>
    <w:rsid w:val="00775E26"/>
    <w:rsid w:val="007D7EE7"/>
    <w:rsid w:val="008649BD"/>
    <w:rsid w:val="008803D8"/>
    <w:rsid w:val="008A0CC7"/>
    <w:rsid w:val="008C2E9D"/>
    <w:rsid w:val="008D6B0B"/>
    <w:rsid w:val="009049D3"/>
    <w:rsid w:val="00962CD9"/>
    <w:rsid w:val="009719F8"/>
    <w:rsid w:val="00987483"/>
    <w:rsid w:val="009D3EB5"/>
    <w:rsid w:val="00A24FAA"/>
    <w:rsid w:val="00A85C7E"/>
    <w:rsid w:val="00C55EB3"/>
    <w:rsid w:val="00C91749"/>
    <w:rsid w:val="00C955E1"/>
    <w:rsid w:val="00CE6BBD"/>
    <w:rsid w:val="00D11A64"/>
    <w:rsid w:val="00DC3E35"/>
    <w:rsid w:val="00E26870"/>
    <w:rsid w:val="00E32EAC"/>
    <w:rsid w:val="00E34DEC"/>
    <w:rsid w:val="00E53FFB"/>
    <w:rsid w:val="00E80E87"/>
    <w:rsid w:val="00E9774A"/>
    <w:rsid w:val="00EE6CD7"/>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F91B8C"/>
  <w15:docId w15:val="{E284DE79-25C0-4169-B424-83A9A186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CommentReference">
    <w:name w:val="annotation reference"/>
    <w:basedOn w:val="DefaultParagraphFont"/>
    <w:uiPriority w:val="99"/>
    <w:semiHidden/>
    <w:unhideWhenUsed/>
    <w:rsid w:val="0062707E"/>
    <w:rPr>
      <w:sz w:val="16"/>
      <w:szCs w:val="16"/>
    </w:rPr>
  </w:style>
  <w:style w:type="paragraph" w:styleId="CommentText">
    <w:name w:val="annotation text"/>
    <w:basedOn w:val="Normal"/>
    <w:link w:val="CommentTextChar"/>
    <w:uiPriority w:val="99"/>
    <w:semiHidden/>
    <w:unhideWhenUsed/>
    <w:rsid w:val="0062707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2707E"/>
    <w:rPr>
      <w:rFonts w:ascii="Times New Roman" w:eastAsia="Times New Roman" w:hAnsi="Times New Roman" w:cs="Times New Roman"/>
      <w:sz w:val="20"/>
      <w:szCs w:val="20"/>
    </w:rPr>
  </w:style>
  <w:style w:type="paragraph" w:styleId="ListParagraph">
    <w:name w:val="List Paragraph"/>
    <w:basedOn w:val="Normal"/>
    <w:uiPriority w:val="34"/>
    <w:qFormat/>
    <w:rsid w:val="00547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20/09/27/912486921/food-insecurity-in-the-u-s-by-the-number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rs.usda.gov/topics/food-nutrition-assistance/food-security-in-the-us/definitions-of-food-secu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pson\OneDrive%20-%20Catholic%20Health%20Association\Desktop\We%20are%20called%20in%20process\CHA_WeAreCalled_Template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CHA_WeAreCalled_Template8.dotx</Template>
  <TotalTime>68</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Thompson</dc:creator>
  <cp:lastModifiedBy>Kim Van Oosten</cp:lastModifiedBy>
  <cp:revision>4</cp:revision>
  <cp:lastPrinted>2012-08-30T22:42:00Z</cp:lastPrinted>
  <dcterms:created xsi:type="dcterms:W3CDTF">2021-04-12T19:00:00Z</dcterms:created>
  <dcterms:modified xsi:type="dcterms:W3CDTF">2021-04-14T14:14:00Z</dcterms:modified>
</cp:coreProperties>
</file>