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6745D" w14:textId="171AA92A" w:rsidR="00E6416E" w:rsidRPr="00E6416E" w:rsidRDefault="00BE7966" w:rsidP="00E6416E">
      <w:pPr>
        <w:rPr>
          <w:rFonts w:ascii="Arial" w:hAnsi="Arial" w:cs="Arial"/>
          <w:b/>
          <w:bCs/>
          <w:sz w:val="32"/>
          <w:szCs w:val="32"/>
        </w:rPr>
      </w:pPr>
      <w:r w:rsidRPr="00DC3E35">
        <w:rPr>
          <w:rFonts w:ascii="Arial" w:hAnsi="Arial" w:cs="Arial"/>
          <w:b/>
          <w:noProof/>
          <w:sz w:val="32"/>
          <w:szCs w:val="32"/>
        </w:rPr>
        <mc:AlternateContent>
          <mc:Choice Requires="wps">
            <w:drawing>
              <wp:anchor distT="0" distB="0" distL="114300" distR="114300" simplePos="0" relativeHeight="251657216" behindDoc="0" locked="0" layoutInCell="1" allowOverlap="1" wp14:anchorId="632512A9" wp14:editId="3491ED09">
                <wp:simplePos x="0" y="0"/>
                <wp:positionH relativeFrom="margin">
                  <wp:align>left</wp:align>
                </wp:positionH>
                <wp:positionV relativeFrom="paragraph">
                  <wp:posOffset>-654050</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1DBE9B5" w14:textId="77777777" w:rsidR="00BE7966" w:rsidRPr="002E249A" w:rsidRDefault="00BE7966" w:rsidP="00BE7966">
                            <w:pPr>
                              <w:rPr>
                                <w:color w:val="000000" w:themeColor="text1"/>
                                <w:sz w:val="50"/>
                                <w:szCs w:val="50"/>
                              </w:rPr>
                            </w:pPr>
                            <w:r>
                              <w:rPr>
                                <w:rFonts w:ascii="Arial" w:hAnsi="Arial" w:cs="Arial"/>
                                <w:color w:val="000000" w:themeColor="text1"/>
                                <w:sz w:val="50"/>
                                <w:szCs w:val="50"/>
                              </w:rPr>
                              <w:t xml:space="preserve">Team Reflection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512A9" id="_x0000_t202" coordsize="21600,21600" o:spt="202" path="m,l,21600r21600,l21600,xe">
                <v:stroke joinstyle="miter"/>
                <v:path gradientshapeok="t" o:connecttype="rect"/>
              </v:shapetype>
              <v:shape id="Text Box 3" o:spid="_x0000_s1026" type="#_x0000_t202" style="position:absolute;margin-left:0;margin-top:-51.5pt;width:360.4pt;height:54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tjIwIAAEgEAAAOAAAAZHJzL2Uyb0RvYy54bWysVMFu2zAMvQ/YPwi6L3batQ2MOEXWIsOA&#10;oC2QDD0rshQbsESNUmJnXz9Kjtuu22nYRaZIiiLfe/L8tjctOyr0DdiSTyc5Z8pKqBq7L/n37erT&#10;jDMfhK1EC1aV/KQ8v118/DDvXKEuoIa2UsioiPVF50peh+CKLPOyVkb4CThlKagBjQi0xX1Woeio&#10;ummzizy/zjrAyiFI5T1574cgX6T6WisZHrX2KrC25NRbSCumdRfXbDEXxR6Fqxt5bkP8QxdGNJYu&#10;fSl1L4JgB2z+KGUaieBBh4kEk4HWjVRpBppmmr+bZlMLp9IsBI53LzD5/1dWPhyfkDVVyS85s8IQ&#10;RVvVB/YFenYZ0emcLyhp4ygt9OQmlke/J2ccutdo4pfGYRQnnE8v2MZikpyfr25u8hmFJMWuZ1ez&#10;PIGfvZ526MNXBYZFo+RI3CVIxXHtA3VCqWNKvMzCqmnbxF9rf3NQ4uBRSQDn03GQoeFohX7Xn6fb&#10;QXWi4RAGcXgnVw11sBY+PAkkNVDTpPDwSItuoSs5nC3OasCff/PHfCKJopx1pK6S+x8HgYqz9psl&#10;+qIURwNHYzca9mDugAQ7pbfjZDLpAIZ2NDWCeSbhL+MtFBJW0l0llwHHzV0YVE5PR6rlMqWR5JwI&#10;a7txMhaPoEVEt/2zQHeGPRBhDzAqTxTv0B9yB7iXhwC6SdRESAcciae4Ibkmxs5PK76Ht/uU9foD&#10;WPwCAAD//wMAUEsDBBQABgAIAAAAIQCzsiXF3QAAAAcBAAAPAAAAZHJzL2Rvd25yZXYueG1sTI/N&#10;TsMwEITvSLyDtUhcUGu3FT8K2VSliHLikMIDuPE2iRqvo9htQ5+e5QS3Wc1q5pt8OfpOnWiIbWCE&#10;2dSAIq6Ca7lG+Pp8mzyBismys11gQvimCMvi+iq3mQtnLum0TbWSEI6ZRWhS6jOtY9WQt3EaemLx&#10;9mHwNsk51NoN9izhvtNzYx60ty1LQ2N7WjdUHbZHj0CrMlw+DnHjy5fX9WbfMt3pd8Tbm3H1DCrR&#10;mP6e4Rdf0KEQpl04souqQ5AhCWEyMwtR4j/OjUzZIdwb0EWu//MXPwAAAP//AwBQSwECLQAUAAYA&#10;CAAAACEAtoM4kv4AAADhAQAAEwAAAAAAAAAAAAAAAAAAAAAAW0NvbnRlbnRfVHlwZXNdLnhtbFBL&#10;AQItABQABgAIAAAAIQA4/SH/1gAAAJQBAAALAAAAAAAAAAAAAAAAAC8BAABfcmVscy8ucmVsc1BL&#10;AQItABQABgAIAAAAIQC2qCtjIwIAAEgEAAAOAAAAAAAAAAAAAAAAAC4CAABkcnMvZTJvRG9jLnht&#10;bFBLAQItABQABgAIAAAAIQCzsiXF3QAAAAcBAAAPAAAAAAAAAAAAAAAAAH0EAABkcnMvZG93bnJl&#10;di54bWxQSwUGAAAAAAQABADzAAAAhwUAAAAA&#10;" filled="f" stroked="f">
                <v:textbox inset="0,0,0,0">
                  <w:txbxContent>
                    <w:p w14:paraId="51DBE9B5" w14:textId="77777777" w:rsidR="00BE7966" w:rsidRPr="002E249A" w:rsidRDefault="00BE7966" w:rsidP="00BE7966">
                      <w:pPr>
                        <w:rPr>
                          <w:color w:val="000000" w:themeColor="text1"/>
                          <w:sz w:val="50"/>
                          <w:szCs w:val="50"/>
                        </w:rPr>
                      </w:pPr>
                      <w:r>
                        <w:rPr>
                          <w:rFonts w:ascii="Arial" w:hAnsi="Arial" w:cs="Arial"/>
                          <w:color w:val="000000" w:themeColor="text1"/>
                          <w:sz w:val="50"/>
                          <w:szCs w:val="50"/>
                        </w:rPr>
                        <w:t xml:space="preserve">Team Reflection </w:t>
                      </w:r>
                    </w:p>
                  </w:txbxContent>
                </v:textbox>
                <w10:wrap anchorx="margin"/>
              </v:shape>
            </w:pict>
          </mc:Fallback>
        </mc:AlternateContent>
      </w:r>
      <w:r w:rsidR="00EF67B9" w:rsidRPr="00EF67B9">
        <w:rPr>
          <w:rFonts w:ascii="Arial" w:eastAsia="Times New Roman" w:hAnsi="Arial" w:cs="Arial"/>
          <w:b/>
          <w:bCs/>
          <w:sz w:val="32"/>
          <w:szCs w:val="32"/>
        </w:rPr>
        <w:t xml:space="preserve">No. </w:t>
      </w:r>
      <w:r w:rsidR="00252917">
        <w:rPr>
          <w:rFonts w:ascii="Arial" w:eastAsia="Times New Roman" w:hAnsi="Arial" w:cs="Arial"/>
          <w:b/>
          <w:bCs/>
          <w:sz w:val="32"/>
          <w:szCs w:val="32"/>
        </w:rPr>
        <w:t>1</w:t>
      </w:r>
      <w:r w:rsidR="00E6416E">
        <w:rPr>
          <w:rFonts w:ascii="Arial" w:eastAsia="Times New Roman" w:hAnsi="Arial" w:cs="Arial"/>
          <w:b/>
          <w:bCs/>
          <w:sz w:val="32"/>
          <w:szCs w:val="32"/>
        </w:rPr>
        <w:t>5</w:t>
      </w:r>
      <w:r w:rsidR="00EF67B9" w:rsidRPr="00EF67B9">
        <w:rPr>
          <w:rFonts w:ascii="Arial" w:eastAsia="Times New Roman" w:hAnsi="Arial" w:cs="Arial"/>
          <w:b/>
          <w:bCs/>
          <w:sz w:val="32"/>
          <w:szCs w:val="32"/>
        </w:rPr>
        <w:t xml:space="preserve"> </w:t>
      </w:r>
      <w:r w:rsidR="00E6416E" w:rsidRPr="00E6416E">
        <w:rPr>
          <w:rFonts w:ascii="Arial" w:hAnsi="Arial" w:cs="Arial"/>
          <w:b/>
          <w:bCs/>
          <w:sz w:val="32"/>
          <w:szCs w:val="32"/>
        </w:rPr>
        <w:t xml:space="preserve">Trauma and Hope: Behavioral Health Among American Indian </w:t>
      </w:r>
      <w:r w:rsidR="00E6416E">
        <w:rPr>
          <w:rFonts w:ascii="Arial" w:hAnsi="Arial" w:cs="Arial"/>
          <w:b/>
          <w:bCs/>
          <w:sz w:val="32"/>
          <w:szCs w:val="32"/>
        </w:rPr>
        <w:t>and</w:t>
      </w:r>
      <w:r w:rsidR="00E6416E" w:rsidRPr="00E6416E">
        <w:rPr>
          <w:rFonts w:ascii="Arial" w:hAnsi="Arial" w:cs="Arial"/>
          <w:b/>
          <w:bCs/>
          <w:sz w:val="32"/>
          <w:szCs w:val="32"/>
        </w:rPr>
        <w:t xml:space="preserve"> Alaska Natives (AI/AN)</w:t>
      </w:r>
    </w:p>
    <w:p w14:paraId="2C5A4E2F" w14:textId="1E2BA0EF" w:rsidR="005E3DD2" w:rsidRDefault="006E1844" w:rsidP="00252917">
      <w:pPr>
        <w:spacing w:after="120" w:line="259" w:lineRule="auto"/>
        <w:rPr>
          <w:rFonts w:ascii="Arial" w:hAnsi="Arial" w:cs="Arial"/>
          <w:sz w:val="24"/>
          <w:szCs w:val="24"/>
        </w:rPr>
      </w:pPr>
      <w:r w:rsidRPr="00252917">
        <w:rPr>
          <w:rFonts w:ascii="Arial" w:hAnsi="Arial" w:cs="Arial"/>
          <w:sz w:val="24"/>
          <w:szCs w:val="24"/>
        </w:rPr>
        <w:t xml:space="preserve">“We knew that an already traumatized people were going to be retraumatized, so we wanted to create that safe and brave space to best give what we knew we had,” commented </w:t>
      </w:r>
      <w:proofErr w:type="spellStart"/>
      <w:r w:rsidRPr="00252917">
        <w:rPr>
          <w:rFonts w:ascii="Arial" w:hAnsi="Arial" w:cs="Arial"/>
          <w:sz w:val="24"/>
          <w:szCs w:val="24"/>
        </w:rPr>
        <w:t>Shalene</w:t>
      </w:r>
      <w:proofErr w:type="spellEnd"/>
      <w:r w:rsidRPr="00252917">
        <w:rPr>
          <w:rFonts w:ascii="Arial" w:hAnsi="Arial" w:cs="Arial"/>
          <w:sz w:val="24"/>
          <w:szCs w:val="24"/>
        </w:rPr>
        <w:t xml:space="preserve"> Joseph of the Native Wellness Institute, based in Oregon. The organization brought online resources for healing and wellness connected to the ancestral traditions of Native Americans. The Navajo National Vice President, Myron </w:t>
      </w:r>
      <w:proofErr w:type="spellStart"/>
      <w:r w:rsidRPr="00252917">
        <w:rPr>
          <w:rFonts w:ascii="Arial" w:hAnsi="Arial" w:cs="Arial"/>
          <w:sz w:val="24"/>
          <w:szCs w:val="24"/>
        </w:rPr>
        <w:t>Lizer</w:t>
      </w:r>
      <w:proofErr w:type="spellEnd"/>
      <w:r w:rsidR="00C31E07">
        <w:rPr>
          <w:rFonts w:ascii="Arial" w:hAnsi="Arial" w:cs="Arial"/>
          <w:sz w:val="24"/>
          <w:szCs w:val="24"/>
        </w:rPr>
        <w:t>,</w:t>
      </w:r>
      <w:r w:rsidRPr="00252917">
        <w:rPr>
          <w:rFonts w:ascii="Arial" w:hAnsi="Arial" w:cs="Arial"/>
          <w:sz w:val="24"/>
          <w:szCs w:val="24"/>
        </w:rPr>
        <w:t xml:space="preserve"> urged, “Please stay connected with relatives and neighbors by phone or video chat and remind them that they have support.” [15.1] </w:t>
      </w:r>
    </w:p>
    <w:p w14:paraId="1017E068" w14:textId="0AC9A1E8" w:rsidR="006E1844" w:rsidRPr="00252917" w:rsidRDefault="006E1844" w:rsidP="00252917">
      <w:pPr>
        <w:spacing w:after="120" w:line="259" w:lineRule="auto"/>
        <w:rPr>
          <w:rFonts w:ascii="Arial" w:hAnsi="Arial" w:cs="Arial"/>
          <w:sz w:val="24"/>
          <w:szCs w:val="24"/>
        </w:rPr>
      </w:pPr>
      <w:r w:rsidRPr="00252917">
        <w:rPr>
          <w:rFonts w:ascii="Arial" w:hAnsi="Arial" w:cs="Arial"/>
          <w:sz w:val="24"/>
          <w:szCs w:val="24"/>
        </w:rPr>
        <w:t xml:space="preserve">Such efforts were critically important as AI/AN communities experienced </w:t>
      </w:r>
      <w:r w:rsidR="004338B8">
        <w:rPr>
          <w:rFonts w:ascii="Arial" w:hAnsi="Arial" w:cs="Arial"/>
          <w:sz w:val="24"/>
          <w:szCs w:val="24"/>
        </w:rPr>
        <w:t xml:space="preserve">some of </w:t>
      </w:r>
      <w:r w:rsidRPr="00252917">
        <w:rPr>
          <w:rFonts w:ascii="Arial" w:hAnsi="Arial" w:cs="Arial"/>
          <w:sz w:val="24"/>
          <w:szCs w:val="24"/>
        </w:rPr>
        <w:t xml:space="preserve">the harshest outcomes of the coronavirus, with mortality the highest of any race/ethnicity. The messages from tribal leaders resonated with many as vaccinations in Native communities was ahead of the general population in March 2021. There is “a strong sense of responsibility to protect the Native community and preserve cultural ways, [and vaccinations are] enough to give our people real hope,” said Jonathan Nez, Navajo Nation President. [15.2] </w:t>
      </w:r>
    </w:p>
    <w:p w14:paraId="0DB073DB" w14:textId="77777777" w:rsidR="006E1844" w:rsidRPr="00252917" w:rsidRDefault="006E1844" w:rsidP="00252917">
      <w:pPr>
        <w:spacing w:after="120" w:line="259" w:lineRule="auto"/>
        <w:rPr>
          <w:rFonts w:ascii="Arial" w:hAnsi="Arial" w:cs="Arial"/>
          <w:sz w:val="24"/>
          <w:szCs w:val="24"/>
        </w:rPr>
      </w:pPr>
      <w:r w:rsidRPr="00252917">
        <w:rPr>
          <w:rFonts w:ascii="Arial" w:hAnsi="Arial" w:cs="Arial"/>
          <w:sz w:val="24"/>
          <w:szCs w:val="24"/>
        </w:rPr>
        <w:t xml:space="preserve">Hope is so important for a population that has experienced intergenerational historical trauma and today has disproportionately higher rates of mental health problems than the general U.S. population. Some of these mental health matters directly link to historic wrongdoings.  </w:t>
      </w:r>
    </w:p>
    <w:p w14:paraId="0C6DD677" w14:textId="7A1929D4" w:rsidR="006E1844" w:rsidRPr="00252917" w:rsidRDefault="006E1844" w:rsidP="00252917">
      <w:pPr>
        <w:spacing w:after="120" w:line="259" w:lineRule="auto"/>
        <w:rPr>
          <w:rFonts w:ascii="Arial" w:hAnsi="Arial" w:cs="Arial"/>
          <w:sz w:val="24"/>
          <w:szCs w:val="24"/>
        </w:rPr>
      </w:pPr>
      <w:r w:rsidRPr="00252917">
        <w:rPr>
          <w:rFonts w:ascii="Arial" w:hAnsi="Arial" w:cs="Arial"/>
          <w:sz w:val="24"/>
          <w:szCs w:val="24"/>
        </w:rPr>
        <w:t>Among AI/AN populations</w:t>
      </w:r>
      <w:r w:rsidR="004338B8">
        <w:rPr>
          <w:rFonts w:ascii="Arial" w:hAnsi="Arial" w:cs="Arial"/>
          <w:sz w:val="24"/>
          <w:szCs w:val="24"/>
        </w:rPr>
        <w:t>,</w:t>
      </w:r>
      <w:r w:rsidRPr="00252917">
        <w:rPr>
          <w:rFonts w:ascii="Arial" w:hAnsi="Arial" w:cs="Arial"/>
          <w:sz w:val="24"/>
          <w:szCs w:val="24"/>
        </w:rPr>
        <w:t xml:space="preserve"> behavioral health research find</w:t>
      </w:r>
      <w:r w:rsidR="00C31E07">
        <w:rPr>
          <w:rFonts w:ascii="Arial" w:hAnsi="Arial" w:cs="Arial"/>
          <w:sz w:val="24"/>
          <w:szCs w:val="24"/>
        </w:rPr>
        <w:t>s</w:t>
      </w:r>
      <w:r w:rsidRPr="00252917">
        <w:rPr>
          <w:rFonts w:ascii="Arial" w:hAnsi="Arial" w:cs="Arial"/>
          <w:sz w:val="24"/>
          <w:szCs w:val="24"/>
        </w:rPr>
        <w:t xml:space="preserve"> a high prevalence of risk factors and high rates of suicide, </w:t>
      </w:r>
      <w:proofErr w:type="gramStart"/>
      <w:r w:rsidRPr="00252917">
        <w:rPr>
          <w:rFonts w:ascii="Arial" w:hAnsi="Arial" w:cs="Arial"/>
          <w:sz w:val="24"/>
          <w:szCs w:val="24"/>
        </w:rPr>
        <w:t>PTSD</w:t>
      </w:r>
      <w:proofErr w:type="gramEnd"/>
      <w:r w:rsidRPr="00252917">
        <w:rPr>
          <w:rFonts w:ascii="Arial" w:hAnsi="Arial" w:cs="Arial"/>
          <w:sz w:val="24"/>
          <w:szCs w:val="24"/>
        </w:rPr>
        <w:t xml:space="preserve"> and substance use disorders. More than a quarter of the population experiences poverty, more than 10% above the national average. While about one-third live on reservations and a majority living in urban areas, they lack available services, culturally trained providers and shoulder much stigma when accessing mental health services. [15.3] </w:t>
      </w:r>
    </w:p>
    <w:p w14:paraId="7FF82771" w14:textId="464CDD37" w:rsidR="006E1844" w:rsidRPr="00252917" w:rsidRDefault="006E1844" w:rsidP="00252917">
      <w:pPr>
        <w:spacing w:after="120" w:line="259" w:lineRule="auto"/>
        <w:rPr>
          <w:rFonts w:ascii="Arial" w:hAnsi="Arial" w:cs="Arial"/>
          <w:sz w:val="24"/>
          <w:szCs w:val="24"/>
        </w:rPr>
      </w:pPr>
      <w:r w:rsidRPr="00252917">
        <w:rPr>
          <w:rFonts w:ascii="Arial" w:hAnsi="Arial" w:cs="Arial"/>
          <w:sz w:val="24"/>
          <w:szCs w:val="24"/>
        </w:rPr>
        <w:t xml:space="preserve">One person who saw great hope among Native peoples was Bishop Samuel Ruiz Garcia, </w:t>
      </w:r>
      <w:r w:rsidR="006048E9">
        <w:rPr>
          <w:rFonts w:ascii="Arial" w:hAnsi="Arial" w:cs="Arial"/>
          <w:sz w:val="24"/>
          <w:szCs w:val="24"/>
        </w:rPr>
        <w:t xml:space="preserve">a Catholic </w:t>
      </w:r>
      <w:r w:rsidRPr="00252917">
        <w:rPr>
          <w:rFonts w:ascii="Arial" w:hAnsi="Arial" w:cs="Arial"/>
          <w:sz w:val="24"/>
          <w:szCs w:val="24"/>
        </w:rPr>
        <w:t xml:space="preserve">Bishop </w:t>
      </w:r>
      <w:r w:rsidR="006048E9">
        <w:rPr>
          <w:rFonts w:ascii="Arial" w:hAnsi="Arial" w:cs="Arial"/>
          <w:sz w:val="24"/>
          <w:szCs w:val="24"/>
        </w:rPr>
        <w:t>in the Mexican state of Chiapas</w:t>
      </w:r>
      <w:r w:rsidRPr="00252917">
        <w:rPr>
          <w:rFonts w:ascii="Arial" w:hAnsi="Arial" w:cs="Arial"/>
          <w:sz w:val="24"/>
          <w:szCs w:val="24"/>
        </w:rPr>
        <w:t xml:space="preserve">. His years of living with the Mayan people for four decades until 1999, touched him so deeply he often said, “the </w:t>
      </w:r>
      <w:r w:rsidRPr="00252917">
        <w:rPr>
          <w:rFonts w:ascii="Arial" w:hAnsi="Arial" w:cs="Arial"/>
          <w:sz w:val="24"/>
          <w:szCs w:val="24"/>
        </w:rPr>
        <w:lastRenderedPageBreak/>
        <w:t xml:space="preserve">indigenous converted me!” Don Samuel, as he was affectionately known, saw the presence of God in the cultures and the people he served. His unending commitments to inclusion gave the people great hope. Joy swept through a town when he would visit. His joy stemmed from the beauty he noticed in the Native cultures that gave respect and recognition for difference. This enabled seeing diversity as integral to the richness and growth in the human family. [15.4] </w:t>
      </w:r>
    </w:p>
    <w:p w14:paraId="2C0C98A4" w14:textId="241660B3" w:rsidR="006E1844" w:rsidRPr="00252917" w:rsidRDefault="006E1844" w:rsidP="00252917">
      <w:pPr>
        <w:spacing w:after="120" w:line="259" w:lineRule="auto"/>
        <w:rPr>
          <w:rFonts w:ascii="Arial" w:hAnsi="Arial" w:cs="Arial"/>
          <w:sz w:val="24"/>
          <w:szCs w:val="24"/>
        </w:rPr>
      </w:pPr>
      <w:r w:rsidRPr="00252917">
        <w:rPr>
          <w:rFonts w:ascii="Arial" w:hAnsi="Arial" w:cs="Arial"/>
          <w:sz w:val="24"/>
          <w:szCs w:val="24"/>
        </w:rPr>
        <w:t>Don Samuel followed a similar path as the first bishop of Chiapas</w:t>
      </w:r>
      <w:r w:rsidR="009964E1">
        <w:rPr>
          <w:rFonts w:ascii="Arial" w:hAnsi="Arial" w:cs="Arial"/>
          <w:sz w:val="24"/>
          <w:szCs w:val="24"/>
        </w:rPr>
        <w:t xml:space="preserve"> </w:t>
      </w:r>
      <w:r w:rsidR="009964E1" w:rsidRPr="00252917">
        <w:rPr>
          <w:rFonts w:ascii="Arial" w:hAnsi="Arial" w:cs="Arial"/>
          <w:sz w:val="24"/>
          <w:szCs w:val="24"/>
        </w:rPr>
        <w:t xml:space="preserve">– </w:t>
      </w:r>
      <w:r w:rsidRPr="00252917">
        <w:rPr>
          <w:rFonts w:ascii="Arial" w:hAnsi="Arial" w:cs="Arial"/>
          <w:sz w:val="24"/>
          <w:szCs w:val="24"/>
        </w:rPr>
        <w:t>Bartolomé de las Casas, a Dominican priest and native Spaniard in the 16</w:t>
      </w:r>
      <w:r w:rsidRPr="00252917">
        <w:rPr>
          <w:rFonts w:ascii="Arial" w:hAnsi="Arial" w:cs="Arial"/>
          <w:sz w:val="24"/>
          <w:szCs w:val="24"/>
          <w:vertAlign w:val="superscript"/>
        </w:rPr>
        <w:t>th</w:t>
      </w:r>
      <w:r w:rsidRPr="00252917">
        <w:rPr>
          <w:rFonts w:ascii="Arial" w:hAnsi="Arial" w:cs="Arial"/>
          <w:sz w:val="24"/>
          <w:szCs w:val="24"/>
        </w:rPr>
        <w:t xml:space="preserve"> century who famously argued against the justification of Spain’s conquest invasion of the Americas. Civil and religious authorities did not all agree with his firm view of the human dignity of the Native peoples. For year</w:t>
      </w:r>
      <w:r w:rsidR="004338B8">
        <w:rPr>
          <w:rFonts w:ascii="Arial" w:hAnsi="Arial" w:cs="Arial"/>
          <w:sz w:val="24"/>
          <w:szCs w:val="24"/>
        </w:rPr>
        <w:t>s</w:t>
      </w:r>
      <w:r w:rsidRPr="00252917">
        <w:rPr>
          <w:rFonts w:ascii="Arial" w:hAnsi="Arial" w:cs="Arial"/>
          <w:sz w:val="24"/>
          <w:szCs w:val="24"/>
        </w:rPr>
        <w:t xml:space="preserve"> he travelled through the Caribbean and present-day Latin America. He cherished this first-hand experience with the beauty of </w:t>
      </w:r>
      <w:r w:rsidR="00C31E07">
        <w:rPr>
          <w:rFonts w:ascii="Arial" w:hAnsi="Arial" w:cs="Arial"/>
          <w:sz w:val="24"/>
          <w:szCs w:val="24"/>
        </w:rPr>
        <w:t>N</w:t>
      </w:r>
      <w:r w:rsidRPr="00252917">
        <w:rPr>
          <w:rFonts w:ascii="Arial" w:hAnsi="Arial" w:cs="Arial"/>
          <w:sz w:val="24"/>
          <w:szCs w:val="24"/>
        </w:rPr>
        <w:t xml:space="preserve">ative cultures, their craft, </w:t>
      </w:r>
      <w:proofErr w:type="gramStart"/>
      <w:r w:rsidRPr="00252917">
        <w:rPr>
          <w:rFonts w:ascii="Arial" w:hAnsi="Arial" w:cs="Arial"/>
          <w:sz w:val="24"/>
          <w:szCs w:val="24"/>
        </w:rPr>
        <w:t>music</w:t>
      </w:r>
      <w:proofErr w:type="gramEnd"/>
      <w:r w:rsidRPr="00252917">
        <w:rPr>
          <w:rFonts w:ascii="Arial" w:hAnsi="Arial" w:cs="Arial"/>
          <w:sz w:val="24"/>
          <w:szCs w:val="24"/>
        </w:rPr>
        <w:t xml:space="preserve"> and livelihood, all of which influence</w:t>
      </w:r>
      <w:r w:rsidR="004338B8">
        <w:rPr>
          <w:rFonts w:ascii="Arial" w:hAnsi="Arial" w:cs="Arial"/>
          <w:sz w:val="24"/>
          <w:szCs w:val="24"/>
        </w:rPr>
        <w:t>d</w:t>
      </w:r>
      <w:r w:rsidRPr="00252917">
        <w:rPr>
          <w:rFonts w:ascii="Arial" w:hAnsi="Arial" w:cs="Arial"/>
          <w:sz w:val="24"/>
          <w:szCs w:val="24"/>
        </w:rPr>
        <w:t xml:space="preserve"> his impassioned plea that war could not be waged against them. </w:t>
      </w:r>
    </w:p>
    <w:p w14:paraId="6F833096" w14:textId="1ED0E20D" w:rsidR="006E1844" w:rsidRPr="00252917" w:rsidRDefault="006E1844" w:rsidP="00252917">
      <w:pPr>
        <w:spacing w:after="120" w:line="259" w:lineRule="auto"/>
        <w:rPr>
          <w:rFonts w:ascii="Arial" w:hAnsi="Arial" w:cs="Arial"/>
          <w:sz w:val="24"/>
          <w:szCs w:val="24"/>
        </w:rPr>
      </w:pPr>
      <w:r w:rsidRPr="00252917">
        <w:rPr>
          <w:rFonts w:ascii="Arial" w:hAnsi="Arial" w:cs="Arial"/>
          <w:sz w:val="24"/>
          <w:szCs w:val="24"/>
        </w:rPr>
        <w:t>A full 400 years before our modern Catholic social tradition, Bartolomé articulated the fundamental dignity of people</w:t>
      </w:r>
      <w:r w:rsidR="00C31E07">
        <w:rPr>
          <w:rFonts w:ascii="Arial" w:hAnsi="Arial" w:cs="Arial"/>
          <w:sz w:val="24"/>
          <w:szCs w:val="24"/>
        </w:rPr>
        <w:t xml:space="preserve"> </w:t>
      </w:r>
      <w:r w:rsidR="00EF185D">
        <w:rPr>
          <w:rFonts w:ascii="Arial" w:hAnsi="Arial" w:cs="Arial"/>
          <w:sz w:val="24"/>
          <w:szCs w:val="24"/>
        </w:rPr>
        <w:t>—</w:t>
      </w:r>
      <w:r w:rsidR="00C31E07">
        <w:rPr>
          <w:rFonts w:ascii="Arial" w:hAnsi="Arial" w:cs="Arial"/>
          <w:sz w:val="24"/>
          <w:szCs w:val="24"/>
        </w:rPr>
        <w:t xml:space="preserve"> </w:t>
      </w:r>
      <w:r w:rsidR="00EF185D">
        <w:rPr>
          <w:rFonts w:ascii="Arial" w:hAnsi="Arial" w:cs="Arial"/>
          <w:sz w:val="24"/>
          <w:szCs w:val="24"/>
        </w:rPr>
        <w:t>m</w:t>
      </w:r>
      <w:r w:rsidRPr="00252917">
        <w:rPr>
          <w:rFonts w:ascii="Arial" w:hAnsi="Arial" w:cs="Arial"/>
          <w:sz w:val="24"/>
          <w:szCs w:val="24"/>
        </w:rPr>
        <w:t xml:space="preserve">ost specifically the </w:t>
      </w:r>
      <w:r w:rsidR="00C31E07">
        <w:rPr>
          <w:rFonts w:ascii="Arial" w:hAnsi="Arial" w:cs="Arial"/>
          <w:sz w:val="24"/>
          <w:szCs w:val="24"/>
        </w:rPr>
        <w:t>N</w:t>
      </w:r>
      <w:r w:rsidRPr="00252917">
        <w:rPr>
          <w:rFonts w:ascii="Arial" w:hAnsi="Arial" w:cs="Arial"/>
          <w:sz w:val="24"/>
          <w:szCs w:val="24"/>
        </w:rPr>
        <w:t>ative populations</w:t>
      </w:r>
      <w:r w:rsidR="00C31E07">
        <w:rPr>
          <w:rFonts w:ascii="Arial" w:hAnsi="Arial" w:cs="Arial"/>
          <w:sz w:val="24"/>
          <w:szCs w:val="24"/>
        </w:rPr>
        <w:t xml:space="preserve"> </w:t>
      </w:r>
      <w:r w:rsidR="00EF185D">
        <w:rPr>
          <w:rFonts w:ascii="Arial" w:hAnsi="Arial" w:cs="Arial"/>
          <w:sz w:val="24"/>
          <w:szCs w:val="24"/>
        </w:rPr>
        <w:t>—</w:t>
      </w:r>
      <w:r w:rsidR="00C31E07">
        <w:rPr>
          <w:rFonts w:ascii="Arial" w:hAnsi="Arial" w:cs="Arial"/>
          <w:sz w:val="24"/>
          <w:szCs w:val="24"/>
        </w:rPr>
        <w:t xml:space="preserve"> </w:t>
      </w:r>
      <w:r w:rsidRPr="00252917">
        <w:rPr>
          <w:rFonts w:ascii="Arial" w:hAnsi="Arial" w:cs="Arial"/>
          <w:sz w:val="24"/>
          <w:szCs w:val="24"/>
        </w:rPr>
        <w:t>and called others to protect and ensure their well</w:t>
      </w:r>
      <w:r w:rsidR="00C31E07">
        <w:rPr>
          <w:rFonts w:ascii="Arial" w:hAnsi="Arial" w:cs="Arial"/>
          <w:sz w:val="24"/>
          <w:szCs w:val="24"/>
        </w:rPr>
        <w:t>-</w:t>
      </w:r>
      <w:r w:rsidRPr="00252917">
        <w:rPr>
          <w:rFonts w:ascii="Arial" w:hAnsi="Arial" w:cs="Arial"/>
          <w:sz w:val="24"/>
          <w:szCs w:val="24"/>
        </w:rPr>
        <w:t xml:space="preserve">being. He preached </w:t>
      </w:r>
      <w:r w:rsidR="004338B8">
        <w:rPr>
          <w:rFonts w:ascii="Arial" w:hAnsi="Arial" w:cs="Arial"/>
          <w:sz w:val="24"/>
          <w:szCs w:val="24"/>
        </w:rPr>
        <w:t xml:space="preserve">that </w:t>
      </w:r>
      <w:r w:rsidRPr="00252917">
        <w:rPr>
          <w:rFonts w:ascii="Arial" w:hAnsi="Arial" w:cs="Arial"/>
          <w:sz w:val="24"/>
          <w:szCs w:val="24"/>
        </w:rPr>
        <w:t>a commitment to justice must be the hallmark of the Christian life.  [15.5]</w:t>
      </w:r>
    </w:p>
    <w:p w14:paraId="2472E45B" w14:textId="77777777" w:rsidR="00C31E07" w:rsidRDefault="00C31E07" w:rsidP="00252917">
      <w:pPr>
        <w:spacing w:after="120" w:line="259" w:lineRule="auto"/>
        <w:rPr>
          <w:rFonts w:ascii="Arial" w:hAnsi="Arial" w:cs="Arial"/>
          <w:b/>
          <w:bCs/>
          <w:sz w:val="24"/>
          <w:szCs w:val="24"/>
        </w:rPr>
      </w:pPr>
    </w:p>
    <w:p w14:paraId="16EBDB56" w14:textId="4E7CCA8A" w:rsidR="006E1844" w:rsidRPr="009964E1" w:rsidRDefault="009964E1" w:rsidP="00252917">
      <w:pPr>
        <w:spacing w:after="120" w:line="259" w:lineRule="auto"/>
        <w:rPr>
          <w:rFonts w:ascii="Arial" w:hAnsi="Arial" w:cs="Arial"/>
          <w:b/>
          <w:bCs/>
          <w:sz w:val="24"/>
          <w:szCs w:val="24"/>
        </w:rPr>
      </w:pPr>
      <w:r>
        <w:rPr>
          <w:rFonts w:ascii="Arial" w:hAnsi="Arial" w:cs="Arial"/>
          <w:b/>
          <w:bCs/>
          <w:sz w:val="24"/>
          <w:szCs w:val="24"/>
        </w:rPr>
        <w:t>Consider</w:t>
      </w:r>
    </w:p>
    <w:p w14:paraId="714A3AFF" w14:textId="046EE5FB" w:rsidR="006E1844" w:rsidRPr="009964E1" w:rsidRDefault="006E1844" w:rsidP="009964E1">
      <w:pPr>
        <w:pStyle w:val="ListParagraph"/>
        <w:numPr>
          <w:ilvl w:val="0"/>
          <w:numId w:val="3"/>
        </w:numPr>
        <w:spacing w:after="120" w:line="259" w:lineRule="auto"/>
        <w:rPr>
          <w:rFonts w:ascii="Arial" w:hAnsi="Arial" w:cs="Arial"/>
          <w:sz w:val="24"/>
          <w:szCs w:val="24"/>
        </w:rPr>
      </w:pPr>
      <w:r w:rsidRPr="009964E1">
        <w:rPr>
          <w:rFonts w:ascii="Arial" w:hAnsi="Arial" w:cs="Arial"/>
          <w:sz w:val="24"/>
          <w:szCs w:val="24"/>
        </w:rPr>
        <w:t xml:space="preserve">How do I see and look for the dignity in </w:t>
      </w:r>
      <w:r w:rsidR="00C31E07">
        <w:rPr>
          <w:rFonts w:ascii="Arial" w:hAnsi="Arial" w:cs="Arial"/>
          <w:sz w:val="24"/>
          <w:szCs w:val="24"/>
        </w:rPr>
        <w:t>N</w:t>
      </w:r>
      <w:r w:rsidRPr="009964E1">
        <w:rPr>
          <w:rFonts w:ascii="Arial" w:hAnsi="Arial" w:cs="Arial"/>
          <w:sz w:val="24"/>
          <w:szCs w:val="24"/>
        </w:rPr>
        <w:t xml:space="preserve">ative peoples?  </w:t>
      </w:r>
    </w:p>
    <w:p w14:paraId="234CB518" w14:textId="2B13AF30" w:rsidR="009964E1" w:rsidRPr="009964E1" w:rsidRDefault="006E1844" w:rsidP="009964E1">
      <w:pPr>
        <w:pStyle w:val="ListParagraph"/>
        <w:numPr>
          <w:ilvl w:val="0"/>
          <w:numId w:val="3"/>
        </w:numPr>
        <w:spacing w:after="120" w:line="259" w:lineRule="auto"/>
        <w:rPr>
          <w:rFonts w:ascii="Arial" w:hAnsi="Arial" w:cs="Arial"/>
          <w:sz w:val="24"/>
          <w:szCs w:val="24"/>
        </w:rPr>
      </w:pPr>
      <w:r w:rsidRPr="009964E1">
        <w:rPr>
          <w:rFonts w:ascii="Arial" w:hAnsi="Arial" w:cs="Arial"/>
          <w:sz w:val="24"/>
          <w:szCs w:val="24"/>
        </w:rPr>
        <w:t xml:space="preserve">What histories have been passed on to me about </w:t>
      </w:r>
      <w:r w:rsidR="00C31E07">
        <w:rPr>
          <w:rFonts w:ascii="Arial" w:hAnsi="Arial" w:cs="Arial"/>
          <w:sz w:val="24"/>
          <w:szCs w:val="24"/>
        </w:rPr>
        <w:t>N</w:t>
      </w:r>
      <w:r w:rsidRPr="009964E1">
        <w:rPr>
          <w:rFonts w:ascii="Arial" w:hAnsi="Arial" w:cs="Arial"/>
          <w:sz w:val="24"/>
          <w:szCs w:val="24"/>
        </w:rPr>
        <w:t xml:space="preserve">ative peoples or anyone from a different ethnicity?  </w:t>
      </w:r>
    </w:p>
    <w:p w14:paraId="194A7B72" w14:textId="0FF41EC2" w:rsidR="006E1844" w:rsidRPr="009964E1" w:rsidRDefault="006E1844" w:rsidP="009964E1">
      <w:pPr>
        <w:pStyle w:val="ListParagraph"/>
        <w:numPr>
          <w:ilvl w:val="0"/>
          <w:numId w:val="3"/>
        </w:numPr>
        <w:spacing w:after="120" w:line="259" w:lineRule="auto"/>
        <w:rPr>
          <w:rFonts w:ascii="Arial" w:hAnsi="Arial" w:cs="Arial"/>
          <w:sz w:val="24"/>
          <w:szCs w:val="24"/>
        </w:rPr>
      </w:pPr>
      <w:r w:rsidRPr="009964E1">
        <w:rPr>
          <w:rFonts w:ascii="Arial" w:hAnsi="Arial" w:cs="Arial"/>
          <w:sz w:val="24"/>
          <w:szCs w:val="24"/>
        </w:rPr>
        <w:t xml:space="preserve">How might those stories impact how I might approach the way I care for that population, consciously or not?  </w:t>
      </w:r>
    </w:p>
    <w:p w14:paraId="65CEDA2E" w14:textId="23B7CFEC" w:rsidR="006E1844" w:rsidRPr="004338B8" w:rsidRDefault="006E1844" w:rsidP="00252917">
      <w:pPr>
        <w:pStyle w:val="ListParagraph"/>
        <w:numPr>
          <w:ilvl w:val="0"/>
          <w:numId w:val="3"/>
        </w:numPr>
        <w:spacing w:after="120" w:line="259" w:lineRule="auto"/>
        <w:rPr>
          <w:rFonts w:ascii="Arial" w:hAnsi="Arial" w:cs="Arial"/>
          <w:sz w:val="24"/>
          <w:szCs w:val="24"/>
        </w:rPr>
      </w:pPr>
      <w:r w:rsidRPr="009964E1">
        <w:rPr>
          <w:rFonts w:ascii="Arial" w:hAnsi="Arial" w:cs="Arial"/>
          <w:sz w:val="24"/>
          <w:szCs w:val="24"/>
        </w:rPr>
        <w:t xml:space="preserve">What strikes you about the brief vignettes of Don Samuel or Bartolomé de las Casas? </w:t>
      </w:r>
    </w:p>
    <w:p w14:paraId="69F11093" w14:textId="77777777" w:rsidR="00C31E07" w:rsidRDefault="00C31E07" w:rsidP="00252917">
      <w:pPr>
        <w:spacing w:after="120" w:line="259" w:lineRule="auto"/>
        <w:rPr>
          <w:rFonts w:ascii="Arial" w:hAnsi="Arial" w:cs="Arial"/>
          <w:b/>
          <w:bCs/>
          <w:sz w:val="24"/>
          <w:szCs w:val="24"/>
        </w:rPr>
      </w:pPr>
    </w:p>
    <w:p w14:paraId="40C9694F" w14:textId="77777777" w:rsidR="00C31E07" w:rsidRDefault="00C31E07" w:rsidP="00252917">
      <w:pPr>
        <w:spacing w:after="120" w:line="259" w:lineRule="auto"/>
        <w:rPr>
          <w:rFonts w:ascii="Arial" w:hAnsi="Arial" w:cs="Arial"/>
          <w:b/>
          <w:bCs/>
          <w:sz w:val="24"/>
          <w:szCs w:val="24"/>
        </w:rPr>
      </w:pPr>
    </w:p>
    <w:p w14:paraId="4B9511D1" w14:textId="6015D641" w:rsidR="006E1844" w:rsidRPr="009964E1" w:rsidRDefault="009964E1" w:rsidP="00252917">
      <w:pPr>
        <w:spacing w:after="120" w:line="259" w:lineRule="auto"/>
        <w:rPr>
          <w:rFonts w:ascii="Arial" w:hAnsi="Arial" w:cs="Arial"/>
          <w:b/>
          <w:bCs/>
          <w:sz w:val="24"/>
          <w:szCs w:val="24"/>
        </w:rPr>
      </w:pPr>
      <w:r>
        <w:rPr>
          <w:rFonts w:ascii="Arial" w:hAnsi="Arial" w:cs="Arial"/>
          <w:b/>
          <w:bCs/>
          <w:sz w:val="24"/>
          <w:szCs w:val="24"/>
        </w:rPr>
        <w:lastRenderedPageBreak/>
        <w:t>Let us pray together,</w:t>
      </w:r>
    </w:p>
    <w:p w14:paraId="37FB7E0A" w14:textId="2D34839B" w:rsidR="009964E1" w:rsidRDefault="006E1844" w:rsidP="00252917">
      <w:pPr>
        <w:spacing w:after="120" w:line="259" w:lineRule="auto"/>
        <w:rPr>
          <w:rFonts w:ascii="Arial" w:hAnsi="Arial" w:cs="Arial"/>
          <w:sz w:val="24"/>
          <w:szCs w:val="24"/>
        </w:rPr>
      </w:pPr>
      <w:r w:rsidRPr="00252917">
        <w:rPr>
          <w:rFonts w:ascii="Arial" w:hAnsi="Arial" w:cs="Arial"/>
          <w:sz w:val="24"/>
          <w:szCs w:val="24"/>
        </w:rPr>
        <w:t xml:space="preserve">“We need to realize that we have a role to play in overcoming our own </w:t>
      </w:r>
      <w:proofErr w:type="gramStart"/>
      <w:r w:rsidRPr="00252917">
        <w:rPr>
          <w:rFonts w:ascii="Arial" w:hAnsi="Arial" w:cs="Arial"/>
          <w:sz w:val="24"/>
          <w:szCs w:val="24"/>
        </w:rPr>
        <w:t>discrimination</w:t>
      </w:r>
      <w:proofErr w:type="gramEnd"/>
      <w:r w:rsidRPr="00252917">
        <w:rPr>
          <w:rFonts w:ascii="Arial" w:hAnsi="Arial" w:cs="Arial"/>
          <w:sz w:val="24"/>
          <w:szCs w:val="24"/>
        </w:rPr>
        <w:t xml:space="preserve"> which is sometimes very subtly held</w:t>
      </w:r>
      <w:r w:rsidR="00C31E07">
        <w:rPr>
          <w:rFonts w:ascii="Arial" w:hAnsi="Arial" w:cs="Arial"/>
          <w:sz w:val="24"/>
          <w:szCs w:val="24"/>
        </w:rPr>
        <w:t>,</w:t>
      </w:r>
      <w:r w:rsidRPr="00252917">
        <w:rPr>
          <w:rFonts w:ascii="Arial" w:hAnsi="Arial" w:cs="Arial"/>
          <w:sz w:val="24"/>
          <w:szCs w:val="24"/>
        </w:rPr>
        <w:t xml:space="preserve"> but that we do need to overcome it and see our indigenous peoples as brothers and sisters, not because we are legally mandated to do so, but because we genuinely see them as our brothers and sisters in the struggle for a better world.” </w:t>
      </w:r>
    </w:p>
    <w:p w14:paraId="30D9697A" w14:textId="064142CE" w:rsidR="006E1844" w:rsidRPr="00C31E07" w:rsidRDefault="006E1844" w:rsidP="00C31E07">
      <w:pPr>
        <w:pStyle w:val="ListParagraph"/>
        <w:numPr>
          <w:ilvl w:val="0"/>
          <w:numId w:val="4"/>
        </w:numPr>
        <w:spacing w:after="120" w:line="259" w:lineRule="auto"/>
        <w:rPr>
          <w:rFonts w:ascii="Arial" w:hAnsi="Arial" w:cs="Arial"/>
          <w:sz w:val="20"/>
          <w:szCs w:val="20"/>
          <w:lang w:val="es-419"/>
        </w:rPr>
      </w:pPr>
      <w:proofErr w:type="spellStart"/>
      <w:r w:rsidRPr="00C31E07">
        <w:rPr>
          <w:rFonts w:ascii="Arial" w:hAnsi="Arial" w:cs="Arial"/>
          <w:sz w:val="20"/>
          <w:szCs w:val="20"/>
          <w:lang w:val="es-419"/>
        </w:rPr>
        <w:t>Bishop</w:t>
      </w:r>
      <w:proofErr w:type="spellEnd"/>
      <w:r w:rsidRPr="00C31E07">
        <w:rPr>
          <w:rFonts w:ascii="Arial" w:hAnsi="Arial" w:cs="Arial"/>
          <w:sz w:val="20"/>
          <w:szCs w:val="20"/>
          <w:lang w:val="es-419"/>
        </w:rPr>
        <w:t xml:space="preserve"> Samuel Ruiz </w:t>
      </w:r>
      <w:proofErr w:type="spellStart"/>
      <w:r w:rsidRPr="00C31E07">
        <w:rPr>
          <w:rFonts w:ascii="Arial" w:hAnsi="Arial" w:cs="Arial"/>
          <w:sz w:val="20"/>
          <w:szCs w:val="20"/>
          <w:lang w:val="es-419"/>
        </w:rPr>
        <w:t>Garcia</w:t>
      </w:r>
      <w:proofErr w:type="spellEnd"/>
    </w:p>
    <w:p w14:paraId="1FB02C0A" w14:textId="77777777" w:rsidR="006E1844" w:rsidRPr="006048E9" w:rsidRDefault="006E1844" w:rsidP="00252917">
      <w:pPr>
        <w:spacing w:after="120" w:line="259" w:lineRule="auto"/>
        <w:rPr>
          <w:rFonts w:ascii="Arial" w:hAnsi="Arial" w:cs="Arial"/>
          <w:sz w:val="24"/>
          <w:szCs w:val="24"/>
          <w:lang w:val="es-419"/>
        </w:rPr>
      </w:pPr>
    </w:p>
    <w:p w14:paraId="44963062" w14:textId="2FC0C199" w:rsidR="006E1844" w:rsidRPr="006048E9" w:rsidRDefault="006E1844" w:rsidP="00252917">
      <w:pPr>
        <w:spacing w:after="120" w:line="259" w:lineRule="auto"/>
        <w:rPr>
          <w:rFonts w:ascii="Arial" w:hAnsi="Arial" w:cs="Arial"/>
          <w:sz w:val="24"/>
          <w:szCs w:val="24"/>
          <w:lang w:val="es-419"/>
        </w:rPr>
      </w:pPr>
    </w:p>
    <w:p w14:paraId="7949D4EC" w14:textId="3E66CCD1" w:rsidR="00C52A56" w:rsidRPr="006048E9" w:rsidRDefault="00C52A56" w:rsidP="00252917">
      <w:pPr>
        <w:spacing w:after="120" w:line="259" w:lineRule="auto"/>
        <w:rPr>
          <w:rFonts w:ascii="Arial" w:hAnsi="Arial" w:cs="Arial"/>
          <w:sz w:val="20"/>
          <w:szCs w:val="20"/>
          <w:lang w:val="es-419"/>
        </w:rPr>
      </w:pPr>
    </w:p>
    <w:p w14:paraId="12C3FDA9" w14:textId="131B784C" w:rsidR="00C52A56" w:rsidRPr="006048E9" w:rsidRDefault="00C52A56" w:rsidP="00252917">
      <w:pPr>
        <w:spacing w:after="120" w:line="259" w:lineRule="auto"/>
        <w:rPr>
          <w:rFonts w:ascii="Arial" w:hAnsi="Arial" w:cs="Arial"/>
          <w:sz w:val="20"/>
          <w:szCs w:val="20"/>
          <w:lang w:val="es-419"/>
        </w:rPr>
      </w:pPr>
    </w:p>
    <w:p w14:paraId="4F3F1C28" w14:textId="775AC4D9" w:rsidR="00C52A56" w:rsidRPr="006048E9" w:rsidRDefault="00C52A56" w:rsidP="00252917">
      <w:pPr>
        <w:spacing w:after="120" w:line="259" w:lineRule="auto"/>
        <w:rPr>
          <w:rFonts w:ascii="Arial" w:hAnsi="Arial" w:cs="Arial"/>
          <w:sz w:val="20"/>
          <w:szCs w:val="20"/>
          <w:lang w:val="es-419"/>
        </w:rPr>
      </w:pPr>
    </w:p>
    <w:p w14:paraId="6FE67192" w14:textId="31EC4DAC" w:rsidR="00C52A56" w:rsidRPr="006048E9" w:rsidRDefault="00C52A56" w:rsidP="00252917">
      <w:pPr>
        <w:spacing w:after="120" w:line="259" w:lineRule="auto"/>
        <w:rPr>
          <w:rFonts w:ascii="Arial" w:hAnsi="Arial" w:cs="Arial"/>
          <w:sz w:val="20"/>
          <w:szCs w:val="20"/>
          <w:lang w:val="es-419"/>
        </w:rPr>
      </w:pPr>
    </w:p>
    <w:p w14:paraId="6F334179" w14:textId="32AB347A" w:rsidR="00C52A56" w:rsidRPr="006048E9" w:rsidRDefault="00C52A56" w:rsidP="00252917">
      <w:pPr>
        <w:spacing w:after="120" w:line="259" w:lineRule="auto"/>
        <w:rPr>
          <w:rFonts w:ascii="Arial" w:hAnsi="Arial" w:cs="Arial"/>
          <w:sz w:val="20"/>
          <w:szCs w:val="20"/>
          <w:lang w:val="es-419"/>
        </w:rPr>
      </w:pPr>
    </w:p>
    <w:p w14:paraId="39365ED1" w14:textId="274AE54A" w:rsidR="00C52A56" w:rsidRPr="006048E9" w:rsidRDefault="00C52A56" w:rsidP="00252917">
      <w:pPr>
        <w:spacing w:after="120" w:line="259" w:lineRule="auto"/>
        <w:rPr>
          <w:rFonts w:ascii="Arial" w:hAnsi="Arial" w:cs="Arial"/>
          <w:sz w:val="20"/>
          <w:szCs w:val="20"/>
          <w:lang w:val="es-419"/>
        </w:rPr>
      </w:pPr>
    </w:p>
    <w:p w14:paraId="369CE12F" w14:textId="53778816" w:rsidR="00C52A56" w:rsidRPr="006048E9" w:rsidRDefault="00C52A56" w:rsidP="00252917">
      <w:pPr>
        <w:spacing w:after="120" w:line="259" w:lineRule="auto"/>
        <w:rPr>
          <w:rFonts w:ascii="Arial" w:hAnsi="Arial" w:cs="Arial"/>
          <w:sz w:val="20"/>
          <w:szCs w:val="20"/>
          <w:lang w:val="es-419"/>
        </w:rPr>
      </w:pPr>
    </w:p>
    <w:p w14:paraId="739D4CF1" w14:textId="3A02571B" w:rsidR="00C52A56" w:rsidRPr="006048E9" w:rsidRDefault="00C52A56" w:rsidP="00252917">
      <w:pPr>
        <w:spacing w:after="120" w:line="259" w:lineRule="auto"/>
        <w:rPr>
          <w:rFonts w:ascii="Arial" w:hAnsi="Arial" w:cs="Arial"/>
          <w:sz w:val="20"/>
          <w:szCs w:val="20"/>
          <w:lang w:val="es-419"/>
        </w:rPr>
      </w:pPr>
    </w:p>
    <w:p w14:paraId="5F8A8E47" w14:textId="0A652B13" w:rsidR="00C52A56" w:rsidRPr="006048E9" w:rsidRDefault="00C52A56" w:rsidP="00252917">
      <w:pPr>
        <w:spacing w:after="120" w:line="259" w:lineRule="auto"/>
        <w:rPr>
          <w:rFonts w:ascii="Arial" w:hAnsi="Arial" w:cs="Arial"/>
          <w:sz w:val="20"/>
          <w:szCs w:val="20"/>
          <w:lang w:val="es-419"/>
        </w:rPr>
      </w:pPr>
    </w:p>
    <w:p w14:paraId="2F8A8325" w14:textId="66323B0A" w:rsidR="00C52A56" w:rsidRPr="006048E9" w:rsidRDefault="00C52A56" w:rsidP="00252917">
      <w:pPr>
        <w:spacing w:after="120" w:line="259" w:lineRule="auto"/>
        <w:rPr>
          <w:rFonts w:ascii="Arial" w:hAnsi="Arial" w:cs="Arial"/>
          <w:sz w:val="20"/>
          <w:szCs w:val="20"/>
          <w:u w:val="single"/>
          <w:lang w:val="es-419"/>
        </w:rPr>
      </w:pPr>
      <w:r w:rsidRPr="00BA52B8">
        <w:rPr>
          <w:rFonts w:ascii="Arial" w:eastAsia="Times New Roman" w:hAnsi="Arial" w:cs="Arial"/>
          <w:noProof/>
          <w:sz w:val="24"/>
          <w:szCs w:val="24"/>
          <w:u w:val="single"/>
        </w:rPr>
        <mc:AlternateContent>
          <mc:Choice Requires="wps">
            <w:drawing>
              <wp:anchor distT="0" distB="0" distL="114300" distR="114300" simplePos="0" relativeHeight="251658240" behindDoc="0" locked="0" layoutInCell="1" allowOverlap="1" wp14:anchorId="775FEEE8" wp14:editId="40C0D961">
                <wp:simplePos x="0" y="0"/>
                <wp:positionH relativeFrom="column">
                  <wp:posOffset>127000</wp:posOffset>
                </wp:positionH>
                <wp:positionV relativeFrom="paragraph">
                  <wp:posOffset>106045</wp:posOffset>
                </wp:positionV>
                <wp:extent cx="3454400" cy="635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3454400" cy="63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3F71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8.35pt" to="28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Bh3gEAABkEAAAOAAAAZHJzL2Uyb0RvYy54bWysU01v2zAMvQ/YfxB0X+y0aTEYcXpI0V2G&#10;LVjX3VWZigXoC5QWO/9+lJw4xTYMWNGLIEp8T3yP1PputIYdAKP2ruXLRc0ZOOk77fYtf/r+8OEj&#10;ZzEJ1wnjHbT8CJHfbd6/Ww+hgSvfe9MBMiJxsRlCy/uUQlNVUfZgRVz4AI4ulUcrEoW4rzoUA7Fb&#10;U13V9W01eOwCegkx0un9dMk3hV8pkOmrUhESMy2n2lJZsazPea02a9HsUYRey1MZ4hVVWKEdPTpT&#10;3Ysk2E/Uf1BZLdFHr9JCelt5pbSEooHULOvf1Dz2IkDRQubEMNsU345WfjnskOmOeseZE5Za9JhQ&#10;6H2f2NY7RwZ6ZMvs0xBiQ+lbt8NTFMMOs+hRoWXK6PAj0+QTEsbG4vJxdhnGxCQdXq9uVquamiHp&#10;7vb6pjShmlgyNmBMn8BbljctN9plD0QjDp9jopcp9ZySj41jw4knh9Eb3T1oY0qQxwi2BtlB0ACk&#10;sQghghdZFBlHrFneJKjs0tHARP8NFBlEhU/SymheOIWU4NKZ1zjKzjBFFczAutT/T+ApP0OhjO3/&#10;gGdEedm7NIOtdh7/9vrFCjXlnx2YdGcLnn13LK0u1tD8FetPfyUP+Mu4wC8/evMLAAD//wMAUEsD&#10;BBQABgAIAAAAIQDWS4zM3QAAAAgBAAAPAAAAZHJzL2Rvd25yZXYueG1sTI/NTsMwEITvSLyDtUhc&#10;Kuq0ogkKcSoXiQs/B0oPPTrxkkTE6yh20/D2LKdy3G9GszPFdna9mHAMnScFq2UCAqn2tqNGweHz&#10;+e4BRIiGrOk9oYIfDLAtr68Kk1t/pg+c9rERHEIhNwraGIdcylC36ExY+gGJtS8/OhP5HBtpR3Pm&#10;cNfLdZKk0pmO+ENrBnxqsf7en5yC5qgn/dq96I0/6nU8vFXvu0Wl1O3NrB9BRJzjxQx/9bk6lNyp&#10;8ieyQfQKOJ2dzNMMBOub9J5BxSDLQJaF/D+g/AUAAP//AwBQSwECLQAUAAYACAAAACEAtoM4kv4A&#10;AADhAQAAEwAAAAAAAAAAAAAAAAAAAAAAW0NvbnRlbnRfVHlwZXNdLnhtbFBLAQItABQABgAIAAAA&#10;IQA4/SH/1gAAAJQBAAALAAAAAAAAAAAAAAAAAC8BAABfcmVscy8ucmVsc1BLAQItABQABgAIAAAA&#10;IQDCfWBh3gEAABkEAAAOAAAAAAAAAAAAAAAAAC4CAABkcnMvZTJvRG9jLnhtbFBLAQItABQABgAI&#10;AAAAIQDWS4zM3QAAAAgBAAAPAAAAAAAAAAAAAAAAADgEAABkcnMvZG93bnJldi54bWxQSwUGAAAA&#10;AAQABADzAAAAQgUAAAAA&#10;" strokecolor="black [3213]" strokeweight=".5pt"/>
            </w:pict>
          </mc:Fallback>
        </mc:AlternateContent>
      </w:r>
    </w:p>
    <w:p w14:paraId="7F366815" w14:textId="77777777" w:rsidR="00C52A56" w:rsidRPr="006048E9" w:rsidRDefault="00C52A56" w:rsidP="00252917">
      <w:pPr>
        <w:spacing w:after="120" w:line="259" w:lineRule="auto"/>
        <w:rPr>
          <w:rFonts w:ascii="Arial" w:hAnsi="Arial" w:cs="Arial"/>
          <w:sz w:val="20"/>
          <w:szCs w:val="20"/>
          <w:lang w:val="es-419"/>
        </w:rPr>
      </w:pPr>
    </w:p>
    <w:p w14:paraId="50CAF4A5" w14:textId="6FD5FC21" w:rsidR="006E1844" w:rsidRPr="006048E9" w:rsidRDefault="006E1844" w:rsidP="00252917">
      <w:pPr>
        <w:spacing w:after="120" w:line="259" w:lineRule="auto"/>
        <w:rPr>
          <w:rFonts w:ascii="Arial" w:hAnsi="Arial" w:cs="Arial"/>
          <w:sz w:val="20"/>
          <w:szCs w:val="20"/>
          <w:lang w:val="es-419"/>
        </w:rPr>
      </w:pPr>
      <w:r w:rsidRPr="006048E9">
        <w:rPr>
          <w:rFonts w:ascii="Arial" w:hAnsi="Arial" w:cs="Arial"/>
          <w:sz w:val="20"/>
          <w:szCs w:val="20"/>
          <w:lang w:val="es-419"/>
        </w:rPr>
        <w:t xml:space="preserve">[15.1] </w:t>
      </w:r>
      <w:hyperlink r:id="rId7" w:history="1">
        <w:r w:rsidRPr="006048E9">
          <w:rPr>
            <w:rStyle w:val="Hyperlink"/>
            <w:rFonts w:ascii="Arial" w:hAnsi="Arial" w:cs="Arial"/>
            <w:sz w:val="20"/>
            <w:szCs w:val="20"/>
            <w:lang w:val="es-419"/>
          </w:rPr>
          <w:t>https://cronkitenews.azpbs.org/2020/06/19/native-american-mental-health-coronavirus/</w:t>
        </w:r>
      </w:hyperlink>
      <w:r w:rsidRPr="006048E9">
        <w:rPr>
          <w:rFonts w:ascii="Arial" w:hAnsi="Arial" w:cs="Arial"/>
          <w:sz w:val="20"/>
          <w:szCs w:val="20"/>
          <w:lang w:val="es-419"/>
        </w:rPr>
        <w:t xml:space="preserve"> </w:t>
      </w:r>
    </w:p>
    <w:p w14:paraId="5E0F5A98" w14:textId="77777777" w:rsidR="006E1844" w:rsidRPr="006048E9" w:rsidRDefault="006E1844" w:rsidP="00252917">
      <w:pPr>
        <w:spacing w:after="120" w:line="259" w:lineRule="auto"/>
        <w:rPr>
          <w:rFonts w:ascii="Arial" w:hAnsi="Arial" w:cs="Arial"/>
          <w:sz w:val="20"/>
          <w:szCs w:val="20"/>
          <w:lang w:val="es-419"/>
        </w:rPr>
      </w:pPr>
      <w:r w:rsidRPr="006048E9">
        <w:rPr>
          <w:rFonts w:ascii="Arial" w:hAnsi="Arial" w:cs="Arial"/>
          <w:sz w:val="20"/>
          <w:szCs w:val="20"/>
          <w:lang w:val="es-419"/>
        </w:rPr>
        <w:t xml:space="preserve">[15.2] </w:t>
      </w:r>
      <w:hyperlink r:id="rId8" w:history="1">
        <w:r w:rsidRPr="006048E9">
          <w:rPr>
            <w:rStyle w:val="Hyperlink"/>
            <w:rFonts w:ascii="Arial" w:hAnsi="Arial" w:cs="Arial"/>
            <w:sz w:val="20"/>
            <w:szCs w:val="20"/>
            <w:lang w:val="es-419"/>
          </w:rPr>
          <w:t>https://theweek.com/articles/970243/covids-assault-native-americans</w:t>
        </w:r>
      </w:hyperlink>
      <w:r w:rsidRPr="006048E9">
        <w:rPr>
          <w:rFonts w:ascii="Arial" w:hAnsi="Arial" w:cs="Arial"/>
          <w:sz w:val="20"/>
          <w:szCs w:val="20"/>
          <w:lang w:val="es-419"/>
        </w:rPr>
        <w:t xml:space="preserve"> </w:t>
      </w:r>
    </w:p>
    <w:p w14:paraId="0E1355D5" w14:textId="302F2217" w:rsidR="006E1844" w:rsidRPr="00D04D0D" w:rsidRDefault="006E1844" w:rsidP="00252917">
      <w:pPr>
        <w:spacing w:after="120" w:line="259" w:lineRule="auto"/>
        <w:rPr>
          <w:rStyle w:val="Hyperlink"/>
          <w:rFonts w:ascii="Arial" w:hAnsi="Arial" w:cs="Arial"/>
          <w:sz w:val="20"/>
          <w:szCs w:val="20"/>
        </w:rPr>
      </w:pPr>
      <w:r w:rsidRPr="00D04D0D">
        <w:rPr>
          <w:rFonts w:ascii="Arial" w:hAnsi="Arial" w:cs="Arial"/>
          <w:sz w:val="20"/>
          <w:szCs w:val="20"/>
        </w:rPr>
        <w:t xml:space="preserve">[15.3] </w:t>
      </w:r>
      <w:hyperlink r:id="rId9" w:history="1">
        <w:r w:rsidRPr="00D04D0D">
          <w:rPr>
            <w:rStyle w:val="Hyperlink"/>
            <w:rFonts w:ascii="Arial" w:hAnsi="Arial" w:cs="Arial"/>
            <w:sz w:val="20"/>
            <w:szCs w:val="20"/>
          </w:rPr>
          <w:t>https://www.psychiatry.org/psychiatrists/cultural-competency/education/mental-health-facts</w:t>
        </w:r>
      </w:hyperlink>
      <w:r w:rsidRPr="00D04D0D">
        <w:rPr>
          <w:rFonts w:ascii="Arial" w:hAnsi="Arial" w:cs="Arial"/>
          <w:sz w:val="20"/>
          <w:szCs w:val="20"/>
        </w:rPr>
        <w:t xml:space="preserve">, see also: </w:t>
      </w:r>
      <w:hyperlink r:id="rId10" w:history="1">
        <w:r w:rsidRPr="00D04D0D">
          <w:rPr>
            <w:rStyle w:val="Hyperlink"/>
            <w:rFonts w:ascii="Arial" w:hAnsi="Arial" w:cs="Arial"/>
            <w:sz w:val="20"/>
            <w:szCs w:val="20"/>
          </w:rPr>
          <w:t>https://minorityhealth.hhs.gov/omh/browse.aspx?lvl=4&amp;lvlid=39</w:t>
        </w:r>
      </w:hyperlink>
      <w:r w:rsidRPr="00D04D0D">
        <w:rPr>
          <w:rFonts w:ascii="Arial" w:hAnsi="Arial" w:cs="Arial"/>
          <w:sz w:val="20"/>
          <w:szCs w:val="20"/>
        </w:rPr>
        <w:t xml:space="preserve"> </w:t>
      </w:r>
      <w:hyperlink r:id="rId11" w:history="1"/>
    </w:p>
    <w:p w14:paraId="5AB1249B" w14:textId="3427CCD0" w:rsidR="006E1844" w:rsidRPr="00D04D0D" w:rsidRDefault="006E1844" w:rsidP="00252917">
      <w:pPr>
        <w:spacing w:after="120" w:line="259" w:lineRule="auto"/>
        <w:rPr>
          <w:rFonts w:ascii="Arial" w:hAnsi="Arial" w:cs="Arial"/>
          <w:sz w:val="20"/>
          <w:szCs w:val="20"/>
        </w:rPr>
      </w:pPr>
      <w:r w:rsidRPr="00D04D0D">
        <w:rPr>
          <w:rFonts w:ascii="Arial" w:hAnsi="Arial" w:cs="Arial"/>
          <w:sz w:val="20"/>
          <w:szCs w:val="20"/>
        </w:rPr>
        <w:t xml:space="preserve">[15.4] </w:t>
      </w:r>
      <w:hyperlink r:id="rId12" w:history="1">
        <w:r w:rsidRPr="00D04D0D">
          <w:rPr>
            <w:rStyle w:val="Hyperlink"/>
            <w:rFonts w:ascii="Arial" w:hAnsi="Arial" w:cs="Arial"/>
            <w:sz w:val="20"/>
            <w:szCs w:val="20"/>
          </w:rPr>
          <w:t>https://www.ncronline.org/news/finding-seeds-word-bishop-ruiz?_ga=2.228211353.523143246.1616530169-1671986588.1616003053</w:t>
        </w:r>
      </w:hyperlink>
    </w:p>
    <w:p w14:paraId="29EE5C34" w14:textId="3E4D4273" w:rsidR="007659FC" w:rsidRPr="00252917" w:rsidRDefault="006E1844" w:rsidP="00252917">
      <w:pPr>
        <w:spacing w:after="120" w:line="259" w:lineRule="auto"/>
        <w:rPr>
          <w:rFonts w:ascii="Arial" w:hAnsi="Arial" w:cs="Arial"/>
          <w:sz w:val="24"/>
          <w:szCs w:val="24"/>
        </w:rPr>
      </w:pPr>
      <w:r w:rsidRPr="00D04D0D">
        <w:rPr>
          <w:rFonts w:ascii="Arial" w:hAnsi="Arial" w:cs="Arial"/>
          <w:sz w:val="20"/>
          <w:szCs w:val="20"/>
        </w:rPr>
        <w:t xml:space="preserve">[15.5] Word on Fire, </w:t>
      </w:r>
      <w:hyperlink r:id="rId13" w:history="1">
        <w:r w:rsidRPr="00D04D0D">
          <w:rPr>
            <w:rStyle w:val="Hyperlink"/>
            <w:rFonts w:ascii="Arial" w:hAnsi="Arial" w:cs="Arial"/>
            <w:sz w:val="20"/>
            <w:szCs w:val="20"/>
          </w:rPr>
          <w:t>https://videos.wordonfire.org/lascasasfilmscreening</w:t>
        </w:r>
      </w:hyperlink>
      <w:r w:rsidRPr="00D04D0D">
        <w:rPr>
          <w:rFonts w:ascii="Arial" w:hAnsi="Arial" w:cs="Arial"/>
          <w:sz w:val="20"/>
          <w:szCs w:val="20"/>
        </w:rPr>
        <w:t xml:space="preserve">; See also: </w:t>
      </w:r>
      <w:hyperlink r:id="rId14" w:history="1">
        <w:r w:rsidRPr="00D04D0D">
          <w:rPr>
            <w:rStyle w:val="Hyperlink"/>
            <w:rFonts w:ascii="Arial" w:hAnsi="Arial" w:cs="Arial"/>
            <w:sz w:val="20"/>
            <w:szCs w:val="20"/>
          </w:rPr>
          <w:t>https://www.catholic.org/encyclopedia/view.php?id=2613</w:t>
        </w:r>
      </w:hyperlink>
    </w:p>
    <w:p w14:paraId="0791FB78" w14:textId="77777777" w:rsidR="007659FC" w:rsidRPr="00252917" w:rsidRDefault="007659FC" w:rsidP="00252917">
      <w:pPr>
        <w:spacing w:after="120" w:line="259" w:lineRule="auto"/>
        <w:rPr>
          <w:rFonts w:ascii="Arial" w:hAnsi="Arial" w:cs="Arial"/>
          <w:sz w:val="24"/>
          <w:szCs w:val="24"/>
        </w:rPr>
      </w:pPr>
    </w:p>
    <w:sectPr w:rsidR="007659FC" w:rsidRPr="00252917" w:rsidSect="002E249A">
      <w:headerReference w:type="default" r:id="rId15"/>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27057" w14:textId="77777777" w:rsidR="00BF37C6" w:rsidRDefault="00BF37C6" w:rsidP="00461ADE">
      <w:pPr>
        <w:spacing w:after="0" w:line="240" w:lineRule="auto"/>
      </w:pPr>
      <w:r>
        <w:separator/>
      </w:r>
    </w:p>
  </w:endnote>
  <w:endnote w:type="continuationSeparator" w:id="0">
    <w:p w14:paraId="38B6F4C6" w14:textId="77777777" w:rsidR="00BF37C6" w:rsidRDefault="00BF37C6"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0E251" w14:textId="77777777" w:rsidR="00BF37C6" w:rsidRDefault="00BF37C6" w:rsidP="00461ADE">
      <w:pPr>
        <w:spacing w:after="0" w:line="240" w:lineRule="auto"/>
      </w:pPr>
      <w:r>
        <w:separator/>
      </w:r>
    </w:p>
  </w:footnote>
  <w:footnote w:type="continuationSeparator" w:id="0">
    <w:p w14:paraId="56CA1D1E" w14:textId="77777777" w:rsidR="00BF37C6" w:rsidRDefault="00BF37C6"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CDAB3" w14:textId="02F4B187" w:rsidR="009D3EB5" w:rsidRPr="00EF67B9" w:rsidRDefault="000D29F7" w:rsidP="00A85C7E">
    <w:pPr>
      <w:ind w:left="-1440"/>
      <w:rPr>
        <w:rFonts w:ascii="Arial" w:hAnsi="Arial" w:cs="Arial"/>
        <w:i/>
        <w:color w:val="FFFFFF"/>
        <w:sz w:val="2"/>
        <w:szCs w:val="2"/>
      </w:rPr>
    </w:pPr>
    <w:r w:rsidRPr="00EF67B9">
      <w:rPr>
        <w:rFonts w:ascii="Arial" w:hAnsi="Arial" w:cs="Arial"/>
        <w:i/>
        <w:noProof/>
        <w:color w:val="FFFFFF"/>
        <w:sz w:val="2"/>
        <w:szCs w:val="2"/>
      </w:rPr>
      <w:drawing>
        <wp:anchor distT="0" distB="0" distL="114300" distR="114300" simplePos="0" relativeHeight="251661312" behindDoc="1" locked="0" layoutInCell="1" allowOverlap="1" wp14:anchorId="7937C68D" wp14:editId="004B3D2C">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sidRPr="00EF67B9">
      <w:rPr>
        <w:rFonts w:ascii="Arial" w:hAnsi="Arial" w:cs="Arial"/>
        <w:i/>
        <w:noProof/>
        <w:color w:val="FFFFFF"/>
        <w:sz w:val="2"/>
        <w:szCs w:val="2"/>
      </w:rPr>
      <w:softHyphen/>
    </w:r>
    <w:r w:rsidR="009D3EB5" w:rsidRPr="00EF67B9">
      <w:rPr>
        <w:rFonts w:ascii="Arial" w:hAnsi="Arial" w:cs="Arial"/>
        <w:i/>
        <w:color w:val="FFFFFF"/>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C485B"/>
    <w:multiLevelType w:val="hybridMultilevel"/>
    <w:tmpl w:val="22708EEC"/>
    <w:lvl w:ilvl="0" w:tplc="005AE4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13AAE"/>
    <w:multiLevelType w:val="hybridMultilevel"/>
    <w:tmpl w:val="B740AB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D5010"/>
    <w:multiLevelType w:val="hybridMultilevel"/>
    <w:tmpl w:val="862CC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87FD5"/>
    <w:multiLevelType w:val="hybridMultilevel"/>
    <w:tmpl w:val="C1AC5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7B9"/>
    <w:rsid w:val="000969D3"/>
    <w:rsid w:val="000D29F7"/>
    <w:rsid w:val="00137610"/>
    <w:rsid w:val="00155B06"/>
    <w:rsid w:val="00162600"/>
    <w:rsid w:val="00172214"/>
    <w:rsid w:val="001D32AE"/>
    <w:rsid w:val="001F3D5D"/>
    <w:rsid w:val="00215FC3"/>
    <w:rsid w:val="00252917"/>
    <w:rsid w:val="00254A22"/>
    <w:rsid w:val="002E249A"/>
    <w:rsid w:val="002F2EA7"/>
    <w:rsid w:val="003206AF"/>
    <w:rsid w:val="00322ABC"/>
    <w:rsid w:val="00342811"/>
    <w:rsid w:val="00362D15"/>
    <w:rsid w:val="00383681"/>
    <w:rsid w:val="00396CD4"/>
    <w:rsid w:val="003B1C2B"/>
    <w:rsid w:val="003F55C6"/>
    <w:rsid w:val="004338B8"/>
    <w:rsid w:val="00444287"/>
    <w:rsid w:val="00461ADE"/>
    <w:rsid w:val="00465863"/>
    <w:rsid w:val="00471392"/>
    <w:rsid w:val="004C2342"/>
    <w:rsid w:val="004E7595"/>
    <w:rsid w:val="0050399B"/>
    <w:rsid w:val="00524B89"/>
    <w:rsid w:val="00533AFD"/>
    <w:rsid w:val="005608E6"/>
    <w:rsid w:val="005A7089"/>
    <w:rsid w:val="005E22A3"/>
    <w:rsid w:val="005E3DD2"/>
    <w:rsid w:val="006048E9"/>
    <w:rsid w:val="006E1844"/>
    <w:rsid w:val="00741777"/>
    <w:rsid w:val="00761902"/>
    <w:rsid w:val="007659FC"/>
    <w:rsid w:val="00775E26"/>
    <w:rsid w:val="007D1050"/>
    <w:rsid w:val="007D7EE7"/>
    <w:rsid w:val="008649BD"/>
    <w:rsid w:val="008C2E9D"/>
    <w:rsid w:val="009049D3"/>
    <w:rsid w:val="009719F8"/>
    <w:rsid w:val="00972B4B"/>
    <w:rsid w:val="00987483"/>
    <w:rsid w:val="009964E1"/>
    <w:rsid w:val="009C362F"/>
    <w:rsid w:val="009C511C"/>
    <w:rsid w:val="009D3EB5"/>
    <w:rsid w:val="00A85C7E"/>
    <w:rsid w:val="00AA1326"/>
    <w:rsid w:val="00B36CE7"/>
    <w:rsid w:val="00B97FE8"/>
    <w:rsid w:val="00BA52B8"/>
    <w:rsid w:val="00BE7966"/>
    <w:rsid w:val="00BF37C6"/>
    <w:rsid w:val="00C31E07"/>
    <w:rsid w:val="00C52A56"/>
    <w:rsid w:val="00C55EB3"/>
    <w:rsid w:val="00C91749"/>
    <w:rsid w:val="00CE3A83"/>
    <w:rsid w:val="00CE6BBD"/>
    <w:rsid w:val="00D04D0D"/>
    <w:rsid w:val="00D11A64"/>
    <w:rsid w:val="00D353C5"/>
    <w:rsid w:val="00DC3492"/>
    <w:rsid w:val="00DC3E35"/>
    <w:rsid w:val="00E32EAC"/>
    <w:rsid w:val="00E40793"/>
    <w:rsid w:val="00E53FFB"/>
    <w:rsid w:val="00E6416E"/>
    <w:rsid w:val="00E674C7"/>
    <w:rsid w:val="00E80E87"/>
    <w:rsid w:val="00EF185D"/>
    <w:rsid w:val="00EF67B9"/>
    <w:rsid w:val="00F60404"/>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22DF98"/>
  <w15:docId w15:val="{E284DE79-25C0-4169-B424-83A9A186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customStyle="1" w:styleId="Hyperlink1">
    <w:name w:val="Hyperlink1"/>
    <w:basedOn w:val="DefaultParagraphFont"/>
    <w:uiPriority w:val="99"/>
    <w:unhideWhenUsed/>
    <w:rsid w:val="00EF67B9"/>
    <w:rPr>
      <w:color w:val="0563C1"/>
      <w:u w:val="single"/>
    </w:rPr>
  </w:style>
  <w:style w:type="character" w:styleId="CommentReference">
    <w:name w:val="annotation reference"/>
    <w:basedOn w:val="DefaultParagraphFont"/>
    <w:uiPriority w:val="99"/>
    <w:semiHidden/>
    <w:unhideWhenUsed/>
    <w:rsid w:val="00EF67B9"/>
    <w:rPr>
      <w:sz w:val="16"/>
      <w:szCs w:val="16"/>
    </w:rPr>
  </w:style>
  <w:style w:type="paragraph" w:styleId="CommentText">
    <w:name w:val="annotation text"/>
    <w:basedOn w:val="Normal"/>
    <w:link w:val="CommentTextChar"/>
    <w:uiPriority w:val="99"/>
    <w:semiHidden/>
    <w:unhideWhenUsed/>
    <w:rsid w:val="00EF67B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F67B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F67B9"/>
    <w:rPr>
      <w:color w:val="0000FF" w:themeColor="hyperlink"/>
      <w:u w:val="single"/>
    </w:rPr>
  </w:style>
  <w:style w:type="paragraph" w:styleId="ListParagraph">
    <w:name w:val="List Paragraph"/>
    <w:basedOn w:val="Normal"/>
    <w:uiPriority w:val="34"/>
    <w:qFormat/>
    <w:rsid w:val="00172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week.com/articles/970243/covids-assault-native-americans" TargetMode="External"/><Relationship Id="rId13" Type="http://schemas.openxmlformats.org/officeDocument/2006/relationships/hyperlink" Target="https://videos.wordonfire.org/lascasasfilmscreening" TargetMode="External"/><Relationship Id="rId3" Type="http://schemas.openxmlformats.org/officeDocument/2006/relationships/settings" Target="settings.xml"/><Relationship Id="rId7" Type="http://schemas.openxmlformats.org/officeDocument/2006/relationships/hyperlink" Target="https://cronkitenews.azpbs.org/2020/06/19/native-american-mental-health-coronavirus/" TargetMode="External"/><Relationship Id="rId12" Type="http://schemas.openxmlformats.org/officeDocument/2006/relationships/hyperlink" Target="https://www.ncronline.org/news/finding-seeds-word-bishop-ruiz?_ga=2.228211353.523143246.1616530169-1671986588.161600305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iatry.org/psychiatrists/cultural-competency/education/mental-health-fac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inorityhealth.hhs.gov/omh/browse.aspx?lvl=4&amp;lvlid=39" TargetMode="External"/><Relationship Id="rId4" Type="http://schemas.openxmlformats.org/officeDocument/2006/relationships/webSettings" Target="webSettings.xml"/><Relationship Id="rId9" Type="http://schemas.openxmlformats.org/officeDocument/2006/relationships/hyperlink" Target="https://www.psychiatry.org/psychiatrists/cultural-competency/education/mental-health-facts" TargetMode="External"/><Relationship Id="rId14" Type="http://schemas.openxmlformats.org/officeDocument/2006/relationships/hyperlink" Target="https://www.catholic.org/encyclopedia/view.php?id=26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hompson\OneDrive%20-%20Catholic%20Health%20Association\Desktop\We%20are%20called%20in%20process\CHA_WeAreCalled_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CHA_WeAreCalled_Template5.dotx</Template>
  <TotalTime>24</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Danette Thompson</dc:creator>
  <cp:lastModifiedBy>Kim Van Oosten</cp:lastModifiedBy>
  <cp:revision>4</cp:revision>
  <cp:lastPrinted>2012-08-30T22:42:00Z</cp:lastPrinted>
  <dcterms:created xsi:type="dcterms:W3CDTF">2021-04-09T19:37:00Z</dcterms:created>
  <dcterms:modified xsi:type="dcterms:W3CDTF">2021-04-12T00:04:00Z</dcterms:modified>
</cp:coreProperties>
</file>