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A29E" w14:textId="2AA0EEC6" w:rsidR="00EF67B9" w:rsidRPr="00EF67B9" w:rsidRDefault="00BE7966" w:rsidP="00C4376D">
      <w:pPr>
        <w:spacing w:after="240" w:line="259" w:lineRule="auto"/>
        <w:rPr>
          <w:rFonts w:ascii="Arial" w:eastAsia="Times New Roman" w:hAnsi="Arial" w:cs="Arial"/>
          <w:b/>
          <w:bCs/>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32512A9" wp14:editId="3491ED09">
                <wp:simplePos x="0" y="0"/>
                <wp:positionH relativeFrom="margin">
                  <wp:align>left</wp:align>
                </wp:positionH>
                <wp:positionV relativeFrom="paragraph">
                  <wp:posOffset>-654050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DBE9B5" w14:textId="16F64399" w:rsidR="00BE7966" w:rsidRPr="002E249A" w:rsidRDefault="00BE7966" w:rsidP="00BE7966">
                            <w:pPr>
                              <w:rPr>
                                <w:color w:val="000000" w:themeColor="text1"/>
                                <w:sz w:val="50"/>
                                <w:szCs w:val="50"/>
                              </w:rPr>
                            </w:pPr>
                            <w:r>
                              <w:rPr>
                                <w:rFonts w:ascii="Arial" w:hAnsi="Arial" w:cs="Arial"/>
                                <w:color w:val="000000" w:themeColor="text1"/>
                                <w:sz w:val="50"/>
                                <w:szCs w:val="50"/>
                              </w:rPr>
                              <w:t>Team Reflection</w:t>
                            </w:r>
                            <w:r w:rsidR="00F94FC0">
                              <w:rPr>
                                <w:rFonts w:ascii="Arial" w:hAnsi="Arial" w:cs="Arial"/>
                                <w:color w:val="000000" w:themeColor="text1"/>
                                <w:sz w:val="50"/>
                                <w:szCs w:val="50"/>
                              </w:rPr>
                              <w:t xml:space="preserve">—Huddle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12A9" id="_x0000_t202" coordsize="21600,21600" o:spt="202" path="m,l,21600r21600,l21600,xe">
                <v:stroke joinstyle="miter"/>
                <v:path gradientshapeok="t" o:connecttype="rect"/>
              </v:shapetype>
              <v:shape id="Text Box 3" o:spid="_x0000_s1026" type="#_x0000_t202" style="position:absolute;margin-left:0;margin-top:-51.5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" filled="f" stroked="f">
                <v:textbox inset="0,0,0,0">
                  <w:txbxContent>
                    <w:p w14:paraId="51DBE9B5" w14:textId="16F64399" w:rsidR="00BE7966" w:rsidRPr="002E249A" w:rsidRDefault="00BE7966" w:rsidP="00BE7966">
                      <w:pPr>
                        <w:rPr>
                          <w:color w:val="000000" w:themeColor="text1"/>
                          <w:sz w:val="50"/>
                          <w:szCs w:val="50"/>
                        </w:rPr>
                      </w:pPr>
                      <w:r>
                        <w:rPr>
                          <w:rFonts w:ascii="Arial" w:hAnsi="Arial" w:cs="Arial"/>
                          <w:color w:val="000000" w:themeColor="text1"/>
                          <w:sz w:val="50"/>
                          <w:szCs w:val="50"/>
                        </w:rPr>
                        <w:t>Team Reflection</w:t>
                      </w:r>
                      <w:r w:rsidR="00F94FC0">
                        <w:rPr>
                          <w:rFonts w:ascii="Arial" w:hAnsi="Arial" w:cs="Arial"/>
                          <w:color w:val="000000" w:themeColor="text1"/>
                          <w:sz w:val="50"/>
                          <w:szCs w:val="50"/>
                        </w:rPr>
                        <w:t xml:space="preserve">—Huddle </w:t>
                      </w:r>
                    </w:p>
                  </w:txbxContent>
                </v:textbox>
                <w10:wrap anchorx="margin"/>
              </v:shape>
            </w:pict>
          </mc:Fallback>
        </mc:AlternateContent>
      </w:r>
      <w:r w:rsidR="00EF67B9" w:rsidRPr="00EF67B9">
        <w:rPr>
          <w:rFonts w:ascii="Arial" w:eastAsia="Times New Roman" w:hAnsi="Arial" w:cs="Arial"/>
          <w:b/>
          <w:bCs/>
          <w:sz w:val="32"/>
          <w:szCs w:val="32"/>
        </w:rPr>
        <w:t xml:space="preserve">No. 13 </w:t>
      </w:r>
      <w:r w:rsidR="00C4376D">
        <w:rPr>
          <w:rFonts w:ascii="Arial" w:eastAsia="Times New Roman" w:hAnsi="Arial" w:cs="Arial"/>
          <w:b/>
          <w:bCs/>
          <w:sz w:val="32"/>
          <w:szCs w:val="32"/>
        </w:rPr>
        <w:t xml:space="preserve">- </w:t>
      </w:r>
      <w:r w:rsidR="00EF67B9" w:rsidRPr="00EF67B9">
        <w:rPr>
          <w:rFonts w:ascii="Arial" w:eastAsia="Times New Roman" w:hAnsi="Arial" w:cs="Arial"/>
          <w:b/>
          <w:bCs/>
          <w:sz w:val="32"/>
          <w:szCs w:val="32"/>
        </w:rPr>
        <w:t xml:space="preserve">Discrimination against Asians </w:t>
      </w:r>
      <w:r w:rsidR="00162600">
        <w:rPr>
          <w:rFonts w:ascii="Arial" w:eastAsia="Times New Roman" w:hAnsi="Arial" w:cs="Arial"/>
          <w:b/>
          <w:bCs/>
          <w:sz w:val="32"/>
          <w:szCs w:val="32"/>
        </w:rPr>
        <w:t>and</w:t>
      </w:r>
      <w:r w:rsidR="00EF67B9" w:rsidRPr="00EF67B9">
        <w:rPr>
          <w:rFonts w:ascii="Arial" w:eastAsia="Times New Roman" w:hAnsi="Arial" w:cs="Arial"/>
          <w:b/>
          <w:bCs/>
          <w:sz w:val="32"/>
          <w:szCs w:val="32"/>
        </w:rPr>
        <w:t xml:space="preserve"> Health Disparities </w:t>
      </w:r>
    </w:p>
    <w:p w14:paraId="7A65C947" w14:textId="2D305244" w:rsidR="005E22A3" w:rsidRDefault="00EF67B9" w:rsidP="00C4376D">
      <w:pPr>
        <w:spacing w:after="240" w:line="259" w:lineRule="auto"/>
        <w:rPr>
          <w:rFonts w:ascii="Arial" w:eastAsia="Times New Roman" w:hAnsi="Arial" w:cs="Arial"/>
          <w:sz w:val="24"/>
          <w:szCs w:val="24"/>
        </w:rPr>
      </w:pPr>
      <w:r w:rsidRPr="00EF67B9">
        <w:rPr>
          <w:rFonts w:ascii="Arial" w:eastAsia="Times New Roman" w:hAnsi="Arial" w:cs="Arial"/>
          <w:sz w:val="24"/>
          <w:szCs w:val="24"/>
        </w:rPr>
        <w:t xml:space="preserve">In the early months of the coronavirus pandemic, many Asian Americans found themselves the target of racial slurs, hate-motivated public comments and </w:t>
      </w:r>
      <w:r w:rsidR="00C4376D">
        <w:rPr>
          <w:rFonts w:ascii="Arial" w:eastAsia="Times New Roman" w:hAnsi="Arial" w:cs="Arial"/>
          <w:sz w:val="24"/>
          <w:szCs w:val="24"/>
        </w:rPr>
        <w:t xml:space="preserve">even some </w:t>
      </w:r>
      <w:r w:rsidRPr="00EF67B9">
        <w:rPr>
          <w:rFonts w:ascii="Arial" w:eastAsia="Times New Roman" w:hAnsi="Arial" w:cs="Arial"/>
          <w:sz w:val="24"/>
          <w:szCs w:val="24"/>
        </w:rPr>
        <w:t xml:space="preserve">physical attacks. </w:t>
      </w:r>
      <w:r w:rsidR="004668A5">
        <w:rPr>
          <w:rFonts w:ascii="Arial" w:eastAsia="Times New Roman" w:hAnsi="Arial" w:cs="Arial"/>
          <w:sz w:val="24"/>
          <w:szCs w:val="24"/>
        </w:rPr>
        <w:t>Violence</w:t>
      </w:r>
      <w:r w:rsidRPr="00EF67B9">
        <w:rPr>
          <w:rFonts w:ascii="Arial" w:eastAsia="Times New Roman" w:hAnsi="Arial" w:cs="Arial"/>
          <w:sz w:val="24"/>
          <w:szCs w:val="24"/>
        </w:rPr>
        <w:t xml:space="preserve"> </w:t>
      </w:r>
      <w:r w:rsidR="00C4376D">
        <w:rPr>
          <w:rFonts w:ascii="Arial" w:eastAsia="Times New Roman" w:hAnsi="Arial" w:cs="Arial"/>
          <w:sz w:val="24"/>
          <w:szCs w:val="24"/>
        </w:rPr>
        <w:t xml:space="preserve">has </w:t>
      </w:r>
      <w:r w:rsidRPr="00EF67B9">
        <w:rPr>
          <w:rFonts w:ascii="Arial" w:eastAsia="Times New Roman" w:hAnsi="Arial" w:cs="Arial"/>
          <w:sz w:val="24"/>
          <w:szCs w:val="24"/>
        </w:rPr>
        <w:t>continue</w:t>
      </w:r>
      <w:r w:rsidR="00C4376D">
        <w:rPr>
          <w:rFonts w:ascii="Arial" w:eastAsia="Times New Roman" w:hAnsi="Arial" w:cs="Arial"/>
          <w:sz w:val="24"/>
          <w:szCs w:val="24"/>
        </w:rPr>
        <w:t>d</w:t>
      </w:r>
      <w:r w:rsidRPr="00EF67B9">
        <w:rPr>
          <w:rFonts w:ascii="Arial" w:eastAsia="Times New Roman" w:hAnsi="Arial" w:cs="Arial"/>
          <w:sz w:val="24"/>
          <w:szCs w:val="24"/>
        </w:rPr>
        <w:t xml:space="preserve"> with reports spanning from New York City to Atlanta, th</w:t>
      </w:r>
      <w:r w:rsidR="00C4376D">
        <w:rPr>
          <w:rFonts w:ascii="Arial" w:eastAsia="Times New Roman" w:hAnsi="Arial" w:cs="Arial"/>
          <w:sz w:val="24"/>
          <w:szCs w:val="24"/>
        </w:rPr>
        <w:t>r</w:t>
      </w:r>
      <w:r w:rsidRPr="00EF67B9">
        <w:rPr>
          <w:rFonts w:ascii="Arial" w:eastAsia="Times New Roman" w:hAnsi="Arial" w:cs="Arial"/>
          <w:sz w:val="24"/>
          <w:szCs w:val="24"/>
        </w:rPr>
        <w:t xml:space="preserve">ough the heartland, and to the California coast. As of March 2021, one national organization reported nearly 3,800 anti-Asian hate incidents since the pandemic started. [13.1] </w:t>
      </w:r>
    </w:p>
    <w:p w14:paraId="06EFF808" w14:textId="41FD2DE1" w:rsidR="00EF67B9" w:rsidRPr="00EF67B9" w:rsidRDefault="00EF67B9" w:rsidP="00C4376D">
      <w:pPr>
        <w:spacing w:after="240" w:line="259" w:lineRule="auto"/>
        <w:rPr>
          <w:rFonts w:ascii="Arial" w:eastAsia="Times New Roman" w:hAnsi="Arial" w:cs="Arial"/>
          <w:sz w:val="24"/>
          <w:szCs w:val="24"/>
        </w:rPr>
      </w:pPr>
      <w:r w:rsidRPr="00EF67B9">
        <w:rPr>
          <w:rFonts w:ascii="Arial" w:eastAsia="Times New Roman" w:hAnsi="Arial" w:cs="Arial"/>
          <w:sz w:val="24"/>
          <w:szCs w:val="24"/>
        </w:rPr>
        <w:t>Asian Americans comprise individuals from more than 50 Asian countries in the Far East, Southeast Asia and the Indian subcontinent</w:t>
      </w:r>
      <w:r w:rsidR="00FC3137">
        <w:rPr>
          <w:rFonts w:ascii="Arial" w:eastAsia="Times New Roman" w:hAnsi="Arial" w:cs="Arial"/>
          <w:sz w:val="24"/>
          <w:szCs w:val="24"/>
        </w:rPr>
        <w:t>. There are</w:t>
      </w:r>
      <w:r w:rsidRPr="00EF67B9">
        <w:rPr>
          <w:rFonts w:ascii="Arial" w:eastAsia="Times New Roman" w:hAnsi="Arial" w:cs="Arial"/>
          <w:sz w:val="24"/>
          <w:szCs w:val="24"/>
        </w:rPr>
        <w:t xml:space="preserve"> several hundred spoken languages and dialects</w:t>
      </w:r>
      <w:r w:rsidR="00FC3137">
        <w:rPr>
          <w:rFonts w:ascii="Arial" w:eastAsia="Times New Roman" w:hAnsi="Arial" w:cs="Arial"/>
          <w:sz w:val="24"/>
          <w:szCs w:val="24"/>
        </w:rPr>
        <w:t xml:space="preserve"> which</w:t>
      </w:r>
      <w:r w:rsidRPr="00EF67B9">
        <w:rPr>
          <w:rFonts w:ascii="Arial" w:eastAsia="Times New Roman" w:hAnsi="Arial" w:cs="Arial"/>
          <w:sz w:val="24"/>
          <w:szCs w:val="24"/>
        </w:rPr>
        <w:t xml:space="preserve"> represent </w:t>
      </w:r>
      <w:r w:rsidR="00FC3137">
        <w:rPr>
          <w:rFonts w:ascii="Arial" w:eastAsia="Times New Roman" w:hAnsi="Arial" w:cs="Arial"/>
          <w:sz w:val="24"/>
          <w:szCs w:val="24"/>
        </w:rPr>
        <w:t xml:space="preserve">the </w:t>
      </w:r>
      <w:r w:rsidRPr="00EF67B9">
        <w:rPr>
          <w:rFonts w:ascii="Arial" w:eastAsia="Times New Roman" w:hAnsi="Arial" w:cs="Arial"/>
          <w:sz w:val="24"/>
          <w:szCs w:val="24"/>
        </w:rPr>
        <w:t>tremendous diversity within this sub-population. AAPI</w:t>
      </w:r>
      <w:r w:rsidR="00F94FC0">
        <w:rPr>
          <w:rFonts w:ascii="Arial" w:eastAsia="Times New Roman" w:hAnsi="Arial" w:cs="Arial"/>
          <w:sz w:val="24"/>
          <w:szCs w:val="24"/>
        </w:rPr>
        <w:t xml:space="preserve"> </w:t>
      </w:r>
      <w:r w:rsidR="00F94FC0" w:rsidRPr="00EF67B9">
        <w:rPr>
          <w:rFonts w:ascii="Arial" w:eastAsia="Times New Roman" w:hAnsi="Arial" w:cs="Arial"/>
          <w:sz w:val="24"/>
          <w:szCs w:val="24"/>
        </w:rPr>
        <w:t>(Asian American/Pacific Islander)</w:t>
      </w:r>
      <w:r w:rsidRPr="00EF67B9">
        <w:rPr>
          <w:rFonts w:ascii="Arial" w:eastAsia="Times New Roman" w:hAnsi="Arial" w:cs="Arial"/>
          <w:sz w:val="24"/>
          <w:szCs w:val="24"/>
        </w:rPr>
        <w:t xml:space="preserve"> individuals represent about 6% of the U.S. population and </w:t>
      </w:r>
      <w:r w:rsidR="007B37DC">
        <w:rPr>
          <w:rFonts w:ascii="Arial" w:eastAsia="Times New Roman" w:hAnsi="Arial" w:cs="Arial"/>
          <w:sz w:val="24"/>
          <w:szCs w:val="24"/>
        </w:rPr>
        <w:t>it</w:t>
      </w:r>
      <w:r w:rsidRPr="00EF67B9">
        <w:rPr>
          <w:rFonts w:ascii="Arial" w:eastAsia="Times New Roman" w:hAnsi="Arial" w:cs="Arial"/>
          <w:sz w:val="24"/>
          <w:szCs w:val="24"/>
        </w:rPr>
        <w:t xml:space="preserve"> is expected to nearly double by mid-century, making them the fast</w:t>
      </w:r>
      <w:r w:rsidR="00B36CE7">
        <w:rPr>
          <w:rFonts w:ascii="Arial" w:eastAsia="Times New Roman" w:hAnsi="Arial" w:cs="Arial"/>
          <w:sz w:val="24"/>
          <w:szCs w:val="24"/>
        </w:rPr>
        <w:t>est-g</w:t>
      </w:r>
      <w:r w:rsidRPr="00EF67B9">
        <w:rPr>
          <w:rFonts w:ascii="Arial" w:eastAsia="Times New Roman" w:hAnsi="Arial" w:cs="Arial"/>
          <w:sz w:val="24"/>
          <w:szCs w:val="24"/>
        </w:rPr>
        <w:t>rowing demographic in the U.S.</w:t>
      </w:r>
    </w:p>
    <w:p w14:paraId="223E3940" w14:textId="28D5EC14" w:rsidR="00EF67B9" w:rsidRPr="00EF67B9" w:rsidRDefault="007B37DC" w:rsidP="00C4376D">
      <w:pPr>
        <w:spacing w:after="240" w:line="259" w:lineRule="auto"/>
        <w:rPr>
          <w:rFonts w:ascii="Arial" w:eastAsia="Times New Roman" w:hAnsi="Arial" w:cs="Arial"/>
          <w:sz w:val="24"/>
          <w:szCs w:val="24"/>
        </w:rPr>
      </w:pPr>
      <w:r>
        <w:rPr>
          <w:rFonts w:ascii="Arial" w:eastAsia="Times New Roman" w:hAnsi="Arial" w:cs="Arial"/>
          <w:sz w:val="24"/>
          <w:szCs w:val="24"/>
        </w:rPr>
        <w:t>As in other communities of color, h</w:t>
      </w:r>
      <w:r w:rsidR="00EF67B9" w:rsidRPr="00EF67B9">
        <w:rPr>
          <w:rFonts w:ascii="Arial" w:eastAsia="Times New Roman" w:hAnsi="Arial" w:cs="Arial"/>
          <w:sz w:val="24"/>
          <w:szCs w:val="24"/>
        </w:rPr>
        <w:t>ealth disparities exist among AAPI communities</w:t>
      </w:r>
      <w:r w:rsidR="00FC3137">
        <w:rPr>
          <w:rFonts w:ascii="Arial" w:eastAsia="Times New Roman" w:hAnsi="Arial" w:cs="Arial"/>
          <w:sz w:val="24"/>
          <w:szCs w:val="24"/>
        </w:rPr>
        <w:t xml:space="preserve"> too</w:t>
      </w:r>
      <w:r w:rsidR="00EF67B9" w:rsidRPr="00EF67B9">
        <w:rPr>
          <w:rFonts w:ascii="Arial" w:eastAsia="Times New Roman" w:hAnsi="Arial" w:cs="Arial"/>
          <w:sz w:val="24"/>
          <w:szCs w:val="24"/>
        </w:rPr>
        <w:t xml:space="preserve">. AAPI individuals experience health disparities in preventable cancers and chronic diseases, including more than half of AAPI individuals </w:t>
      </w:r>
      <w:r w:rsidR="00AF5735">
        <w:rPr>
          <w:rFonts w:ascii="Arial" w:eastAsia="Times New Roman" w:hAnsi="Arial" w:cs="Arial"/>
          <w:sz w:val="24"/>
          <w:szCs w:val="24"/>
        </w:rPr>
        <w:t>with diabetes who are unaware of their diagnosis</w:t>
      </w:r>
      <w:r w:rsidR="00EF67B9" w:rsidRPr="00EF67B9">
        <w:rPr>
          <w:rFonts w:ascii="Arial" w:eastAsia="Times New Roman" w:hAnsi="Arial" w:cs="Arial"/>
          <w:sz w:val="24"/>
          <w:szCs w:val="24"/>
        </w:rPr>
        <w:t>. [13.</w:t>
      </w:r>
      <w:r w:rsidR="00511298">
        <w:rPr>
          <w:rFonts w:ascii="Arial" w:eastAsia="Times New Roman" w:hAnsi="Arial" w:cs="Arial"/>
          <w:sz w:val="24"/>
          <w:szCs w:val="24"/>
        </w:rPr>
        <w:t>2</w:t>
      </w:r>
      <w:r w:rsidR="00EF67B9" w:rsidRPr="00EF67B9">
        <w:rPr>
          <w:rFonts w:ascii="Arial" w:eastAsia="Times New Roman" w:hAnsi="Arial" w:cs="Arial"/>
          <w:sz w:val="24"/>
          <w:szCs w:val="24"/>
        </w:rPr>
        <w:t xml:space="preserve">] The gaps can be overlooked due </w:t>
      </w:r>
      <w:r w:rsidR="00AF5735">
        <w:rPr>
          <w:rFonts w:ascii="Arial" w:eastAsia="Times New Roman" w:hAnsi="Arial" w:cs="Arial"/>
          <w:sz w:val="24"/>
          <w:szCs w:val="24"/>
        </w:rPr>
        <w:t xml:space="preserve">both </w:t>
      </w:r>
      <w:r w:rsidR="00EF67B9" w:rsidRPr="00EF67B9">
        <w:rPr>
          <w:rFonts w:ascii="Arial" w:eastAsia="Times New Roman" w:hAnsi="Arial" w:cs="Arial"/>
          <w:sz w:val="24"/>
          <w:szCs w:val="24"/>
        </w:rPr>
        <w:t>to stereotypes about AAPI individuals and a prominent study in 1985 on Black and Minority Health that described Asian Americans as healthier than other racial groups. [13.</w:t>
      </w:r>
      <w:r w:rsidR="00511298">
        <w:rPr>
          <w:rFonts w:ascii="Arial" w:eastAsia="Times New Roman" w:hAnsi="Arial" w:cs="Arial"/>
          <w:sz w:val="24"/>
          <w:szCs w:val="24"/>
        </w:rPr>
        <w:t>3</w:t>
      </w:r>
      <w:r w:rsidR="00EF67B9" w:rsidRPr="00EF67B9">
        <w:rPr>
          <w:rFonts w:ascii="Arial" w:eastAsia="Times New Roman" w:hAnsi="Arial" w:cs="Arial"/>
          <w:sz w:val="24"/>
          <w:szCs w:val="24"/>
        </w:rPr>
        <w:t xml:space="preserve">]  </w:t>
      </w:r>
    </w:p>
    <w:p w14:paraId="1DAC4F04" w14:textId="31CE7EDA" w:rsidR="00172214" w:rsidRPr="007B37DC" w:rsidRDefault="00EF67B9" w:rsidP="00C4376D">
      <w:pPr>
        <w:spacing w:after="240" w:line="259" w:lineRule="auto"/>
        <w:rPr>
          <w:rFonts w:ascii="Arial" w:eastAsia="Times New Roman" w:hAnsi="Arial" w:cs="Arial"/>
          <w:sz w:val="24"/>
          <w:szCs w:val="24"/>
        </w:rPr>
      </w:pPr>
      <w:r w:rsidRPr="00EF67B9">
        <w:rPr>
          <w:rFonts w:ascii="Arial" w:eastAsia="Times New Roman" w:hAnsi="Arial" w:cs="Arial"/>
          <w:sz w:val="24"/>
          <w:szCs w:val="24"/>
        </w:rPr>
        <w:t>The U.S. Catholic Bishops decr</w:t>
      </w:r>
      <w:r w:rsidR="004668A5">
        <w:rPr>
          <w:rFonts w:ascii="Arial" w:eastAsia="Times New Roman" w:hAnsi="Arial" w:cs="Arial"/>
          <w:sz w:val="24"/>
          <w:szCs w:val="24"/>
        </w:rPr>
        <w:t>y</w:t>
      </w:r>
      <w:r w:rsidRPr="00EF67B9">
        <w:rPr>
          <w:rFonts w:ascii="Arial" w:eastAsia="Times New Roman" w:hAnsi="Arial" w:cs="Arial"/>
          <w:sz w:val="24"/>
          <w:szCs w:val="24"/>
        </w:rPr>
        <w:t xml:space="preserve"> the racial discrimination experienced by AAPI individuals</w:t>
      </w:r>
      <w:r w:rsidR="00511298">
        <w:rPr>
          <w:rFonts w:ascii="Arial" w:eastAsia="Times New Roman" w:hAnsi="Arial" w:cs="Arial"/>
          <w:sz w:val="24"/>
          <w:szCs w:val="24"/>
        </w:rPr>
        <w:t>, lamenting</w:t>
      </w:r>
      <w:r w:rsidRPr="00EF67B9">
        <w:rPr>
          <w:rFonts w:ascii="Arial" w:eastAsia="Times New Roman" w:hAnsi="Arial" w:cs="Arial"/>
          <w:sz w:val="24"/>
          <w:szCs w:val="24"/>
        </w:rPr>
        <w:t xml:space="preserve"> discriminatory requests at Asian American caregivers in health care settings and </w:t>
      </w:r>
      <w:r w:rsidR="00511298">
        <w:rPr>
          <w:rFonts w:ascii="Arial" w:eastAsia="Times New Roman" w:hAnsi="Arial" w:cs="Arial"/>
          <w:sz w:val="24"/>
          <w:szCs w:val="24"/>
        </w:rPr>
        <w:t xml:space="preserve">the </w:t>
      </w:r>
      <w:r w:rsidRPr="00EF67B9">
        <w:rPr>
          <w:rFonts w:ascii="Arial" w:eastAsia="Times New Roman" w:hAnsi="Arial" w:cs="Arial"/>
          <w:sz w:val="24"/>
          <w:szCs w:val="24"/>
        </w:rPr>
        <w:t>harassment targeting Asian businesses. [13.</w:t>
      </w:r>
      <w:r w:rsidR="009C1234">
        <w:rPr>
          <w:rFonts w:ascii="Arial" w:eastAsia="Times New Roman" w:hAnsi="Arial" w:cs="Arial"/>
          <w:sz w:val="24"/>
          <w:szCs w:val="24"/>
        </w:rPr>
        <w:t>4</w:t>
      </w:r>
      <w:r w:rsidRPr="00EF67B9">
        <w:rPr>
          <w:rFonts w:ascii="Arial" w:eastAsia="Times New Roman" w:hAnsi="Arial" w:cs="Arial"/>
          <w:sz w:val="24"/>
          <w:szCs w:val="24"/>
        </w:rPr>
        <w:t>]</w:t>
      </w:r>
      <w:r w:rsidR="00F94FC0">
        <w:rPr>
          <w:rFonts w:ascii="Arial" w:eastAsia="Times New Roman" w:hAnsi="Arial" w:cs="Arial"/>
          <w:sz w:val="24"/>
          <w:szCs w:val="24"/>
        </w:rPr>
        <w:t xml:space="preserve"> </w:t>
      </w:r>
      <w:r w:rsidRPr="00EF67B9">
        <w:rPr>
          <w:rFonts w:ascii="Arial" w:eastAsia="Times New Roman" w:hAnsi="Arial" w:cs="Arial"/>
          <w:sz w:val="24"/>
          <w:szCs w:val="24"/>
        </w:rPr>
        <w:t>Mary Mee-Yin Yuen, a Catholic theologian in Hong Kong</w:t>
      </w:r>
      <w:r w:rsidR="00C4376D">
        <w:rPr>
          <w:rFonts w:ascii="Arial" w:eastAsia="Times New Roman" w:hAnsi="Arial" w:cs="Arial"/>
          <w:sz w:val="24"/>
          <w:szCs w:val="24"/>
        </w:rPr>
        <w:t>,</w:t>
      </w:r>
      <w:r w:rsidRPr="00EF67B9">
        <w:rPr>
          <w:rFonts w:ascii="Arial" w:eastAsia="Times New Roman" w:hAnsi="Arial" w:cs="Arial"/>
          <w:sz w:val="24"/>
          <w:szCs w:val="24"/>
        </w:rPr>
        <w:t xml:space="preserve"> reflects, “it might seem the world is at the mercy of the strong and mighty, but the good news of the Gospel shows us that, in the midst of all the arrogance and violence of worldly powers, God always finds a way to carry out his saving plan, provided we show the same creative courage as the carpenter of Nazareth, who was able to turn a problem into a possibility by trusting always in divine providence.” [13.</w:t>
      </w:r>
      <w:r w:rsidR="009C1234">
        <w:rPr>
          <w:rFonts w:ascii="Arial" w:eastAsia="Times New Roman" w:hAnsi="Arial" w:cs="Arial"/>
          <w:sz w:val="24"/>
          <w:szCs w:val="24"/>
        </w:rPr>
        <w:t>5</w:t>
      </w:r>
      <w:r w:rsidRPr="00EF67B9">
        <w:rPr>
          <w:rFonts w:ascii="Arial" w:eastAsia="Times New Roman" w:hAnsi="Arial" w:cs="Arial"/>
          <w:sz w:val="24"/>
          <w:szCs w:val="24"/>
        </w:rPr>
        <w:t xml:space="preserve">] </w:t>
      </w:r>
    </w:p>
    <w:p w14:paraId="19BE16F6" w14:textId="22C05B4B" w:rsidR="00F94FC0" w:rsidRDefault="0050399B" w:rsidP="00511298">
      <w:pPr>
        <w:spacing w:after="0" w:line="259" w:lineRule="auto"/>
        <w:rPr>
          <w:rFonts w:ascii="Arial" w:eastAsia="Times New Roman" w:hAnsi="Arial" w:cs="Arial"/>
          <w:b/>
          <w:bCs/>
          <w:sz w:val="24"/>
          <w:szCs w:val="24"/>
        </w:rPr>
      </w:pPr>
      <w:r w:rsidRPr="00F60404">
        <w:rPr>
          <w:rFonts w:ascii="Arial" w:eastAsia="Times New Roman" w:hAnsi="Arial" w:cs="Arial"/>
          <w:b/>
          <w:bCs/>
          <w:sz w:val="24"/>
          <w:szCs w:val="24"/>
        </w:rPr>
        <w:lastRenderedPageBreak/>
        <w:t>Consider</w:t>
      </w:r>
    </w:p>
    <w:p w14:paraId="129552C8" w14:textId="77777777" w:rsidR="00F94FC0" w:rsidRDefault="00EF67B9" w:rsidP="00511298">
      <w:pPr>
        <w:spacing w:after="0" w:line="259" w:lineRule="auto"/>
        <w:rPr>
          <w:rFonts w:ascii="Arial" w:eastAsia="Times New Roman" w:hAnsi="Arial" w:cs="Arial"/>
          <w:b/>
          <w:bCs/>
          <w:sz w:val="24"/>
          <w:szCs w:val="24"/>
        </w:rPr>
      </w:pPr>
      <w:r w:rsidRPr="00F94FC0">
        <w:rPr>
          <w:rFonts w:ascii="Arial" w:eastAsia="Times New Roman" w:hAnsi="Arial" w:cs="Arial"/>
          <w:sz w:val="24"/>
          <w:szCs w:val="24"/>
        </w:rPr>
        <w:t xml:space="preserve">What can I do in my work setting to stop anti-Asian sentiment and xenophobia? </w:t>
      </w:r>
    </w:p>
    <w:p w14:paraId="11E06432" w14:textId="77777777" w:rsidR="00C4376D" w:rsidRDefault="00C4376D" w:rsidP="00511298">
      <w:pPr>
        <w:spacing w:after="0" w:line="259" w:lineRule="auto"/>
        <w:rPr>
          <w:rFonts w:ascii="Arial" w:eastAsia="Times New Roman" w:hAnsi="Arial" w:cs="Arial"/>
          <w:b/>
          <w:bCs/>
          <w:sz w:val="24"/>
          <w:szCs w:val="24"/>
        </w:rPr>
      </w:pPr>
    </w:p>
    <w:p w14:paraId="41B22002" w14:textId="77777777" w:rsidR="00C4376D" w:rsidRDefault="00C4376D" w:rsidP="00511298">
      <w:pPr>
        <w:spacing w:after="0" w:line="259" w:lineRule="auto"/>
        <w:rPr>
          <w:rFonts w:ascii="Arial" w:eastAsia="Times New Roman" w:hAnsi="Arial" w:cs="Arial"/>
          <w:b/>
          <w:bCs/>
          <w:sz w:val="24"/>
          <w:szCs w:val="24"/>
        </w:rPr>
      </w:pPr>
    </w:p>
    <w:p w14:paraId="1679A856" w14:textId="68709286" w:rsidR="00EF67B9" w:rsidRPr="00EF67B9" w:rsidRDefault="00DC3492" w:rsidP="00511298">
      <w:pPr>
        <w:spacing w:after="0" w:line="259" w:lineRule="auto"/>
        <w:rPr>
          <w:rFonts w:ascii="Arial" w:eastAsia="Times New Roman" w:hAnsi="Arial" w:cs="Arial"/>
          <w:b/>
          <w:bCs/>
          <w:sz w:val="24"/>
          <w:szCs w:val="24"/>
        </w:rPr>
      </w:pPr>
      <w:r w:rsidRPr="00F60404">
        <w:rPr>
          <w:rFonts w:ascii="Arial" w:eastAsia="Times New Roman" w:hAnsi="Arial" w:cs="Arial"/>
          <w:b/>
          <w:bCs/>
          <w:sz w:val="24"/>
          <w:szCs w:val="24"/>
        </w:rPr>
        <w:t>Let us pray together</w:t>
      </w:r>
      <w:r w:rsidR="00F60404">
        <w:rPr>
          <w:rFonts w:ascii="Arial" w:eastAsia="Times New Roman" w:hAnsi="Arial" w:cs="Arial"/>
          <w:b/>
          <w:bCs/>
          <w:sz w:val="24"/>
          <w:szCs w:val="24"/>
        </w:rPr>
        <w:t>,</w:t>
      </w:r>
    </w:p>
    <w:p w14:paraId="543B968D" w14:textId="1DB9A050" w:rsidR="00EF67B9" w:rsidRDefault="00EF67B9" w:rsidP="00511298">
      <w:pPr>
        <w:spacing w:after="0" w:line="259" w:lineRule="auto"/>
        <w:rPr>
          <w:rFonts w:ascii="Arial" w:eastAsia="Times New Roman" w:hAnsi="Arial" w:cs="Arial"/>
          <w:sz w:val="24"/>
          <w:szCs w:val="24"/>
        </w:rPr>
      </w:pPr>
      <w:r w:rsidRPr="00EF67B9">
        <w:rPr>
          <w:rFonts w:ascii="Arial" w:eastAsia="Times New Roman" w:hAnsi="Arial" w:cs="Arial"/>
          <w:sz w:val="24"/>
          <w:szCs w:val="24"/>
        </w:rPr>
        <w:t>“Our lives are of great worth if we accept with good grace the situation Providence places us in and go on living lovingly.”</w:t>
      </w:r>
    </w:p>
    <w:p w14:paraId="137C2C3B" w14:textId="77777777" w:rsidR="00C4376D" w:rsidRPr="00EF67B9" w:rsidRDefault="00C4376D" w:rsidP="00511298">
      <w:pPr>
        <w:spacing w:after="0" w:line="259" w:lineRule="auto"/>
        <w:rPr>
          <w:rFonts w:ascii="Arial" w:eastAsia="Times New Roman" w:hAnsi="Arial" w:cs="Arial"/>
          <w:sz w:val="24"/>
          <w:szCs w:val="24"/>
        </w:rPr>
      </w:pPr>
    </w:p>
    <w:p w14:paraId="47DEB203" w14:textId="606043B2" w:rsidR="00F94FC0" w:rsidRPr="00C4376D" w:rsidRDefault="00EF67B9" w:rsidP="00511298">
      <w:pPr>
        <w:pStyle w:val="ListParagraph"/>
        <w:numPr>
          <w:ilvl w:val="0"/>
          <w:numId w:val="2"/>
        </w:numPr>
        <w:spacing w:after="0" w:line="259" w:lineRule="auto"/>
        <w:rPr>
          <w:rFonts w:ascii="Arial" w:eastAsia="Times New Roman" w:hAnsi="Arial" w:cs="Arial"/>
          <w:sz w:val="20"/>
          <w:szCs w:val="20"/>
        </w:rPr>
      </w:pPr>
      <w:r w:rsidRPr="00C4376D">
        <w:rPr>
          <w:rFonts w:ascii="Arial" w:eastAsia="Times New Roman" w:hAnsi="Arial" w:cs="Arial"/>
          <w:sz w:val="20"/>
          <w:szCs w:val="20"/>
        </w:rPr>
        <w:t xml:space="preserve">Takashi Nagai, Catholic physician and radiologist, and survivor of the atomic bombing of Nagasaki, Japan; poet and author.  </w:t>
      </w:r>
    </w:p>
    <w:p w14:paraId="584C1AE3" w14:textId="77777777" w:rsidR="00C4376D" w:rsidRDefault="00C4376D" w:rsidP="00EF67B9">
      <w:pPr>
        <w:spacing w:after="120" w:line="259" w:lineRule="auto"/>
        <w:rPr>
          <w:rFonts w:ascii="Arial" w:eastAsia="Times New Roman" w:hAnsi="Arial" w:cs="Arial"/>
          <w:sz w:val="20"/>
          <w:szCs w:val="20"/>
        </w:rPr>
      </w:pPr>
    </w:p>
    <w:p w14:paraId="5BF98FFE" w14:textId="77777777" w:rsidR="00C4376D" w:rsidRDefault="00C4376D" w:rsidP="00EF67B9">
      <w:pPr>
        <w:spacing w:after="120" w:line="259" w:lineRule="auto"/>
        <w:rPr>
          <w:rFonts w:ascii="Arial" w:eastAsia="Times New Roman" w:hAnsi="Arial" w:cs="Arial"/>
          <w:sz w:val="20"/>
          <w:szCs w:val="20"/>
        </w:rPr>
      </w:pPr>
    </w:p>
    <w:p w14:paraId="360F0253" w14:textId="77777777" w:rsidR="00C4376D" w:rsidRDefault="00C4376D" w:rsidP="00EF67B9">
      <w:pPr>
        <w:spacing w:after="120" w:line="259" w:lineRule="auto"/>
        <w:rPr>
          <w:rFonts w:ascii="Arial" w:eastAsia="Times New Roman" w:hAnsi="Arial" w:cs="Arial"/>
          <w:sz w:val="20"/>
          <w:szCs w:val="20"/>
        </w:rPr>
      </w:pPr>
    </w:p>
    <w:p w14:paraId="34EEA1D0" w14:textId="77777777" w:rsidR="00C4376D" w:rsidRDefault="00C4376D" w:rsidP="00EF67B9">
      <w:pPr>
        <w:spacing w:after="120" w:line="259" w:lineRule="auto"/>
        <w:rPr>
          <w:rFonts w:ascii="Arial" w:eastAsia="Times New Roman" w:hAnsi="Arial" w:cs="Arial"/>
          <w:sz w:val="20"/>
          <w:szCs w:val="20"/>
        </w:rPr>
      </w:pPr>
    </w:p>
    <w:p w14:paraId="5DB57F3A" w14:textId="77777777" w:rsidR="00C4376D" w:rsidRDefault="00C4376D" w:rsidP="00EF67B9">
      <w:pPr>
        <w:spacing w:after="120" w:line="259" w:lineRule="auto"/>
        <w:rPr>
          <w:rFonts w:ascii="Arial" w:eastAsia="Times New Roman" w:hAnsi="Arial" w:cs="Arial"/>
          <w:sz w:val="20"/>
          <w:szCs w:val="20"/>
        </w:rPr>
      </w:pPr>
    </w:p>
    <w:p w14:paraId="7A35391F" w14:textId="77777777" w:rsidR="00C4376D" w:rsidRDefault="00C4376D" w:rsidP="00EF67B9">
      <w:pPr>
        <w:spacing w:after="120" w:line="259" w:lineRule="auto"/>
        <w:rPr>
          <w:rFonts w:ascii="Arial" w:eastAsia="Times New Roman" w:hAnsi="Arial" w:cs="Arial"/>
          <w:sz w:val="20"/>
          <w:szCs w:val="20"/>
        </w:rPr>
      </w:pPr>
    </w:p>
    <w:p w14:paraId="526BF56E" w14:textId="77777777" w:rsidR="00C4376D" w:rsidRDefault="00C4376D" w:rsidP="00EF67B9">
      <w:pPr>
        <w:spacing w:after="120" w:line="259" w:lineRule="auto"/>
        <w:rPr>
          <w:rFonts w:ascii="Arial" w:eastAsia="Times New Roman" w:hAnsi="Arial" w:cs="Arial"/>
          <w:sz w:val="20"/>
          <w:szCs w:val="20"/>
        </w:rPr>
      </w:pPr>
    </w:p>
    <w:p w14:paraId="03F37536" w14:textId="77777777" w:rsidR="00C4376D" w:rsidRDefault="00C4376D" w:rsidP="00EF67B9">
      <w:pPr>
        <w:spacing w:after="120" w:line="259" w:lineRule="auto"/>
        <w:rPr>
          <w:rFonts w:ascii="Arial" w:eastAsia="Times New Roman" w:hAnsi="Arial" w:cs="Arial"/>
          <w:sz w:val="20"/>
          <w:szCs w:val="20"/>
        </w:rPr>
      </w:pPr>
    </w:p>
    <w:p w14:paraId="29597120" w14:textId="77777777" w:rsidR="00C4376D" w:rsidRDefault="00C4376D" w:rsidP="00EF67B9">
      <w:pPr>
        <w:spacing w:after="120" w:line="259" w:lineRule="auto"/>
        <w:rPr>
          <w:rFonts w:ascii="Arial" w:eastAsia="Times New Roman" w:hAnsi="Arial" w:cs="Arial"/>
          <w:sz w:val="20"/>
          <w:szCs w:val="20"/>
        </w:rPr>
      </w:pPr>
    </w:p>
    <w:p w14:paraId="1F10C2C2" w14:textId="77777777" w:rsidR="00C4376D" w:rsidRDefault="00C4376D" w:rsidP="00EF67B9">
      <w:pPr>
        <w:spacing w:after="120" w:line="259" w:lineRule="auto"/>
        <w:rPr>
          <w:rFonts w:ascii="Arial" w:eastAsia="Times New Roman" w:hAnsi="Arial" w:cs="Arial"/>
          <w:sz w:val="20"/>
          <w:szCs w:val="20"/>
        </w:rPr>
      </w:pPr>
    </w:p>
    <w:p w14:paraId="5D1EED12" w14:textId="7B9385A0" w:rsidR="004E7595" w:rsidRPr="007B37DC" w:rsidRDefault="00CE3A83" w:rsidP="00EF67B9">
      <w:pPr>
        <w:spacing w:after="120" w:line="259" w:lineRule="auto"/>
        <w:rPr>
          <w:rFonts w:ascii="Arial" w:eastAsia="Times New Roman" w:hAnsi="Arial" w:cs="Arial"/>
          <w:sz w:val="20"/>
          <w:szCs w:val="20"/>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775FEEE8" wp14:editId="74FBFE7F">
                <wp:simplePos x="0" y="0"/>
                <wp:positionH relativeFrom="column">
                  <wp:posOffset>-19050</wp:posOffset>
                </wp:positionH>
                <wp:positionV relativeFrom="paragraph">
                  <wp:posOffset>215900</wp:posOffset>
                </wp:positionV>
                <wp:extent cx="350520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350520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098E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7pt" to="2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" strokecolor="black [3213]" strokeweight=".5pt"/>
            </w:pict>
          </mc:Fallback>
        </mc:AlternateContent>
      </w:r>
    </w:p>
    <w:p w14:paraId="66A2888B" w14:textId="77777777" w:rsidR="00EF67B9" w:rsidRPr="00EF67B9" w:rsidRDefault="00EF67B9" w:rsidP="00EF67B9">
      <w:pPr>
        <w:spacing w:after="120" w:line="259" w:lineRule="auto"/>
        <w:rPr>
          <w:rFonts w:ascii="Arial" w:eastAsia="Times New Roman" w:hAnsi="Arial" w:cs="Arial"/>
          <w:sz w:val="24"/>
          <w:szCs w:val="24"/>
        </w:rPr>
      </w:pPr>
    </w:p>
    <w:p w14:paraId="045D3763" w14:textId="77777777" w:rsidR="00EF67B9" w:rsidRPr="00EF67B9" w:rsidRDefault="00EF67B9"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 xml:space="preserve">[13.1] Stop AAPI Hate, See Press Release, March 16, 2021: </w:t>
      </w:r>
      <w:hyperlink r:id="rId7" w:history="1">
        <w:r w:rsidRPr="00EF67B9">
          <w:rPr>
            <w:rFonts w:ascii="Arial" w:eastAsia="Times New Roman" w:hAnsi="Arial" w:cs="Arial"/>
            <w:color w:val="0563C1"/>
            <w:sz w:val="20"/>
            <w:szCs w:val="20"/>
            <w:u w:val="single"/>
          </w:rPr>
          <w:t>https://stopaapihate.org/reports/</w:t>
        </w:r>
      </w:hyperlink>
    </w:p>
    <w:p w14:paraId="09A754E4" w14:textId="037A485F" w:rsidR="00EF67B9" w:rsidRDefault="00EF67B9"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[13.</w:t>
      </w:r>
      <w:r w:rsidR="00511298">
        <w:rPr>
          <w:rFonts w:ascii="Arial" w:eastAsia="Times New Roman" w:hAnsi="Arial" w:cs="Arial"/>
          <w:sz w:val="20"/>
          <w:szCs w:val="20"/>
        </w:rPr>
        <w:t>2</w:t>
      </w:r>
      <w:r w:rsidRPr="00EF67B9">
        <w:rPr>
          <w:rFonts w:ascii="Arial" w:eastAsia="Times New Roman" w:hAnsi="Arial" w:cs="Arial"/>
          <w:sz w:val="20"/>
          <w:szCs w:val="20"/>
        </w:rPr>
        <w:t xml:space="preserve">] </w:t>
      </w:r>
      <w:hyperlink r:id="rId8" w:history="1">
        <w:r w:rsidRPr="00EF67B9">
          <w:rPr>
            <w:rFonts w:ascii="Arial" w:eastAsia="Times New Roman" w:hAnsi="Arial" w:cs="Arial"/>
            <w:color w:val="0563C1"/>
            <w:sz w:val="20"/>
            <w:szCs w:val="20"/>
            <w:u w:val="single"/>
          </w:rPr>
          <w:t>https://www.nimhd.nih.gov/news-events/features/training-workforce-dev/center-asian-health.html</w:t>
        </w:r>
      </w:hyperlink>
      <w:r w:rsidRPr="00EF67B9">
        <w:rPr>
          <w:rFonts w:ascii="Arial" w:eastAsia="Times New Roman" w:hAnsi="Arial" w:cs="Arial"/>
          <w:sz w:val="20"/>
          <w:szCs w:val="20"/>
        </w:rPr>
        <w:t xml:space="preserve"> </w:t>
      </w:r>
    </w:p>
    <w:p w14:paraId="108C69C3" w14:textId="2EB40A2B" w:rsidR="00511298" w:rsidRPr="00EF67B9" w:rsidRDefault="00511298"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[13.</w:t>
      </w:r>
      <w:r>
        <w:rPr>
          <w:rFonts w:ascii="Arial" w:eastAsia="Times New Roman" w:hAnsi="Arial" w:cs="Arial"/>
          <w:sz w:val="20"/>
          <w:szCs w:val="20"/>
        </w:rPr>
        <w:t>3</w:t>
      </w:r>
      <w:r w:rsidRPr="00EF67B9">
        <w:rPr>
          <w:rFonts w:ascii="Arial" w:eastAsia="Times New Roman" w:hAnsi="Arial" w:cs="Arial"/>
          <w:sz w:val="20"/>
          <w:szCs w:val="20"/>
        </w:rPr>
        <w:t xml:space="preserve">] </w:t>
      </w:r>
      <w:hyperlink r:id="rId9" w:history="1">
        <w:r w:rsidRPr="00EF67B9">
          <w:rPr>
            <w:rFonts w:ascii="Arial" w:eastAsia="Times New Roman" w:hAnsi="Arial" w:cs="Arial"/>
            <w:color w:val="0563C1"/>
            <w:sz w:val="20"/>
            <w:szCs w:val="20"/>
            <w:u w:val="single"/>
          </w:rPr>
          <w:t>https://ajph.aphapublications.org/doi/abs/10.2105/AJPH.2020.305846?journalCode=ajph</w:t>
        </w:r>
      </w:hyperlink>
      <w:r w:rsidRPr="00EF67B9">
        <w:rPr>
          <w:rFonts w:ascii="Arial" w:eastAsia="Times New Roman" w:hAnsi="Arial" w:cs="Arial"/>
          <w:sz w:val="20"/>
          <w:szCs w:val="20"/>
        </w:rPr>
        <w:t xml:space="preserve"> </w:t>
      </w:r>
    </w:p>
    <w:p w14:paraId="11D577BC" w14:textId="26D3BF5E" w:rsidR="00EF67B9" w:rsidRPr="00EF67B9" w:rsidRDefault="00EF67B9"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[13.</w:t>
      </w:r>
      <w:r w:rsidR="009C1234">
        <w:rPr>
          <w:rFonts w:ascii="Arial" w:eastAsia="Times New Roman" w:hAnsi="Arial" w:cs="Arial"/>
          <w:sz w:val="20"/>
          <w:szCs w:val="20"/>
        </w:rPr>
        <w:t>4</w:t>
      </w:r>
      <w:r w:rsidRPr="00EF67B9">
        <w:rPr>
          <w:rFonts w:ascii="Arial" w:eastAsia="Times New Roman" w:hAnsi="Arial" w:cs="Arial"/>
          <w:sz w:val="20"/>
          <w:szCs w:val="20"/>
        </w:rPr>
        <w:t xml:space="preserve">] </w:t>
      </w:r>
      <w:hyperlink r:id="rId10" w:history="1">
        <w:r w:rsidRPr="00EF67B9">
          <w:rPr>
            <w:rFonts w:ascii="Arial" w:eastAsia="Times New Roman" w:hAnsi="Arial" w:cs="Arial"/>
            <w:color w:val="0563C1"/>
            <w:sz w:val="20"/>
            <w:szCs w:val="20"/>
            <w:u w:val="single"/>
          </w:rPr>
          <w:t>https://www.usccb.org/news/2020/bishop-chairmen-condemn-racism-and-xenophobia-context-coronavirus-pandemic</w:t>
        </w:r>
      </w:hyperlink>
    </w:p>
    <w:p w14:paraId="6F89CD75" w14:textId="3F72825E" w:rsidR="00EF67B9" w:rsidRPr="00EF67B9" w:rsidRDefault="00EF67B9" w:rsidP="00EF67B9">
      <w:pPr>
        <w:spacing w:after="120" w:line="259" w:lineRule="auto"/>
        <w:rPr>
          <w:rFonts w:ascii="Arial" w:eastAsia="Times New Roman" w:hAnsi="Arial" w:cs="Arial"/>
          <w:sz w:val="24"/>
          <w:szCs w:val="24"/>
        </w:rPr>
      </w:pPr>
      <w:r w:rsidRPr="00EF67B9">
        <w:rPr>
          <w:rFonts w:ascii="Arial" w:eastAsia="Times New Roman" w:hAnsi="Arial" w:cs="Arial"/>
          <w:sz w:val="20"/>
          <w:szCs w:val="20"/>
        </w:rPr>
        <w:t>[13.</w:t>
      </w:r>
      <w:r w:rsidR="009C1234">
        <w:rPr>
          <w:rFonts w:ascii="Arial" w:eastAsia="Times New Roman" w:hAnsi="Arial" w:cs="Arial"/>
          <w:sz w:val="20"/>
          <w:szCs w:val="20"/>
        </w:rPr>
        <w:t>5</w:t>
      </w:r>
      <w:r w:rsidRPr="00EF67B9">
        <w:rPr>
          <w:rFonts w:ascii="Arial" w:eastAsia="Times New Roman" w:hAnsi="Arial" w:cs="Arial"/>
          <w:sz w:val="20"/>
          <w:szCs w:val="20"/>
        </w:rPr>
        <w:t xml:space="preserve">] </w:t>
      </w:r>
      <w:hyperlink r:id="rId11" w:history="1">
        <w:r w:rsidRPr="00EF67B9">
          <w:rPr>
            <w:rFonts w:ascii="Arial" w:eastAsia="Times New Roman" w:hAnsi="Arial" w:cs="Arial"/>
            <w:color w:val="0563C1"/>
            <w:sz w:val="20"/>
            <w:szCs w:val="20"/>
            <w:u w:val="single"/>
          </w:rPr>
          <w:t>https://catholicethics.com/forum/persistence-and-hope/</w:t>
        </w:r>
      </w:hyperlink>
    </w:p>
    <w:p w14:paraId="58C831AF" w14:textId="54A40575" w:rsidR="001D32AE" w:rsidRPr="00EF67B9" w:rsidRDefault="001D32AE" w:rsidP="00EF67B9">
      <w:pPr>
        <w:spacing w:after="120" w:line="259" w:lineRule="auto"/>
        <w:rPr>
          <w:rFonts w:ascii="Arial" w:hAnsi="Arial" w:cs="Arial"/>
          <w:sz w:val="24"/>
          <w:szCs w:val="24"/>
        </w:rPr>
      </w:pPr>
    </w:p>
    <w:sectPr w:rsidR="001D32AE" w:rsidRPr="00EF67B9" w:rsidSect="002E249A">
      <w:headerReference w:type="default" r:id="rId12"/>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B036" w14:textId="77777777" w:rsidR="00465863" w:rsidRDefault="00465863" w:rsidP="00461ADE">
      <w:pPr>
        <w:spacing w:after="0" w:line="240" w:lineRule="auto"/>
      </w:pPr>
      <w:r>
        <w:separator/>
      </w:r>
    </w:p>
  </w:endnote>
  <w:endnote w:type="continuationSeparator" w:id="0">
    <w:p w14:paraId="3B4AD2B9" w14:textId="77777777" w:rsidR="00465863" w:rsidRDefault="0046586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EEA3" w14:textId="77777777" w:rsidR="00465863" w:rsidRDefault="00465863" w:rsidP="00461ADE">
      <w:pPr>
        <w:spacing w:after="0" w:line="240" w:lineRule="auto"/>
      </w:pPr>
      <w:r>
        <w:separator/>
      </w:r>
    </w:p>
  </w:footnote>
  <w:footnote w:type="continuationSeparator" w:id="0">
    <w:p w14:paraId="3E42EEDC" w14:textId="77777777" w:rsidR="00465863" w:rsidRDefault="0046586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DAB3" w14:textId="02F4B187" w:rsidR="009D3EB5" w:rsidRPr="00EF67B9" w:rsidRDefault="000D29F7" w:rsidP="00A85C7E">
    <w:pPr>
      <w:ind w:left="-1440"/>
      <w:rPr>
        <w:rFonts w:ascii="Arial" w:hAnsi="Arial" w:cs="Arial"/>
        <w:i/>
        <w:color w:val="FFFFFF"/>
        <w:sz w:val="2"/>
        <w:szCs w:val="2"/>
      </w:rPr>
    </w:pPr>
    <w:r w:rsidRPr="00EF67B9">
      <w:rPr>
        <w:rFonts w:ascii="Arial" w:hAnsi="Arial" w:cs="Arial"/>
        <w:i/>
        <w:noProof/>
        <w:color w:val="FFFFFF"/>
        <w:sz w:val="2"/>
        <w:szCs w:val="2"/>
      </w:rPr>
      <w:drawing>
        <wp:anchor distT="0" distB="0" distL="114300" distR="114300" simplePos="0" relativeHeight="251661312" behindDoc="1" locked="0" layoutInCell="1" allowOverlap="1" wp14:anchorId="7937C68D" wp14:editId="004B3D2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sidRPr="00EF67B9">
      <w:rPr>
        <w:rFonts w:ascii="Arial" w:hAnsi="Arial" w:cs="Arial"/>
        <w:i/>
        <w:noProof/>
        <w:color w:val="FFFFFF"/>
        <w:sz w:val="2"/>
        <w:szCs w:val="2"/>
      </w:rPr>
      <w:softHyphen/>
    </w:r>
    <w:r w:rsidR="009D3EB5" w:rsidRPr="00EF67B9">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7B38"/>
    <w:multiLevelType w:val="hybridMultilevel"/>
    <w:tmpl w:val="5E520916"/>
    <w:lvl w:ilvl="0" w:tplc="86000C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D5010"/>
    <w:multiLevelType w:val="hybridMultilevel"/>
    <w:tmpl w:val="862CC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B9"/>
    <w:rsid w:val="000D29F7"/>
    <w:rsid w:val="00137610"/>
    <w:rsid w:val="00155B06"/>
    <w:rsid w:val="00162600"/>
    <w:rsid w:val="00172214"/>
    <w:rsid w:val="001D32AE"/>
    <w:rsid w:val="001F3D5D"/>
    <w:rsid w:val="00254A22"/>
    <w:rsid w:val="002C58A0"/>
    <w:rsid w:val="002E249A"/>
    <w:rsid w:val="003206AF"/>
    <w:rsid w:val="00322ABC"/>
    <w:rsid w:val="00342811"/>
    <w:rsid w:val="0036016D"/>
    <w:rsid w:val="00362D15"/>
    <w:rsid w:val="00383681"/>
    <w:rsid w:val="00396CD4"/>
    <w:rsid w:val="00444287"/>
    <w:rsid w:val="00446D05"/>
    <w:rsid w:val="00461ADE"/>
    <w:rsid w:val="00465863"/>
    <w:rsid w:val="004668A5"/>
    <w:rsid w:val="00471392"/>
    <w:rsid w:val="004C2342"/>
    <w:rsid w:val="004E7595"/>
    <w:rsid w:val="0050399B"/>
    <w:rsid w:val="00511298"/>
    <w:rsid w:val="00524B89"/>
    <w:rsid w:val="00533AFD"/>
    <w:rsid w:val="005608E6"/>
    <w:rsid w:val="005A7089"/>
    <w:rsid w:val="005E22A3"/>
    <w:rsid w:val="00625F12"/>
    <w:rsid w:val="00741777"/>
    <w:rsid w:val="00761902"/>
    <w:rsid w:val="00775E26"/>
    <w:rsid w:val="007B37DC"/>
    <w:rsid w:val="007D7EE7"/>
    <w:rsid w:val="008649BD"/>
    <w:rsid w:val="008C2E9D"/>
    <w:rsid w:val="009049D3"/>
    <w:rsid w:val="009719F8"/>
    <w:rsid w:val="00987483"/>
    <w:rsid w:val="009C1234"/>
    <w:rsid w:val="009C511C"/>
    <w:rsid w:val="009D3EB5"/>
    <w:rsid w:val="00A85C7E"/>
    <w:rsid w:val="00AA1326"/>
    <w:rsid w:val="00AF5735"/>
    <w:rsid w:val="00B36CE7"/>
    <w:rsid w:val="00B97FE8"/>
    <w:rsid w:val="00BE7966"/>
    <w:rsid w:val="00C4376D"/>
    <w:rsid w:val="00C55EB3"/>
    <w:rsid w:val="00C91749"/>
    <w:rsid w:val="00CE3A83"/>
    <w:rsid w:val="00CE6BBD"/>
    <w:rsid w:val="00D11A64"/>
    <w:rsid w:val="00DC3492"/>
    <w:rsid w:val="00DC3E35"/>
    <w:rsid w:val="00E32EAC"/>
    <w:rsid w:val="00E53FFB"/>
    <w:rsid w:val="00E674C7"/>
    <w:rsid w:val="00E80E87"/>
    <w:rsid w:val="00EF67B9"/>
    <w:rsid w:val="00F60404"/>
    <w:rsid w:val="00F6339F"/>
    <w:rsid w:val="00F64577"/>
    <w:rsid w:val="00F94FC0"/>
    <w:rsid w:val="00FC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22DF98"/>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yperlink1">
    <w:name w:val="Hyperlink1"/>
    <w:basedOn w:val="DefaultParagraphFont"/>
    <w:uiPriority w:val="99"/>
    <w:unhideWhenUsed/>
    <w:rsid w:val="00EF67B9"/>
    <w:rPr>
      <w:color w:val="0563C1"/>
      <w:u w:val="single"/>
    </w:rPr>
  </w:style>
  <w:style w:type="character" w:styleId="CommentReference">
    <w:name w:val="annotation reference"/>
    <w:basedOn w:val="DefaultParagraphFont"/>
    <w:uiPriority w:val="99"/>
    <w:semiHidden/>
    <w:unhideWhenUsed/>
    <w:rsid w:val="00EF67B9"/>
    <w:rPr>
      <w:sz w:val="16"/>
      <w:szCs w:val="16"/>
    </w:rPr>
  </w:style>
  <w:style w:type="paragraph" w:styleId="CommentText">
    <w:name w:val="annotation text"/>
    <w:basedOn w:val="Normal"/>
    <w:link w:val="CommentTextChar"/>
    <w:uiPriority w:val="99"/>
    <w:semiHidden/>
    <w:unhideWhenUsed/>
    <w:rsid w:val="00EF67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67B9"/>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F67B9"/>
    <w:rPr>
      <w:color w:val="0000FF" w:themeColor="hyperlink"/>
      <w:u w:val="single"/>
    </w:rPr>
  </w:style>
  <w:style w:type="paragraph" w:styleId="ListParagraph">
    <w:name w:val="List Paragraph"/>
    <w:basedOn w:val="Normal"/>
    <w:uiPriority w:val="34"/>
    <w:qFormat/>
    <w:rsid w:val="0017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d.nih.gov/news-events/features/training-workforce-dev/center-asian-healt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paapihate.org/repor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holicethics.com/forum/persistence-and-hope/" TargetMode="External"/><Relationship Id="rId5" Type="http://schemas.openxmlformats.org/officeDocument/2006/relationships/footnotes" Target="footnotes.xml"/><Relationship Id="rId10" Type="http://schemas.openxmlformats.org/officeDocument/2006/relationships/hyperlink" Target="https://www.usccb.org/news/2020/bishop-chairmen-condemn-racism-and-xenophobia-context-coronavirus-pandemic" TargetMode="External"/><Relationship Id="rId4" Type="http://schemas.openxmlformats.org/officeDocument/2006/relationships/webSettings" Target="webSettings.xml"/><Relationship Id="rId9" Type="http://schemas.openxmlformats.org/officeDocument/2006/relationships/hyperlink" Target="https://ajph.aphapublications.org/doi/abs/10.2105/AJPH.2020.305846?journalCode=ajp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CHA_WeAreCalled_Template5.dotx</Template>
  <TotalTime>21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6</cp:revision>
  <cp:lastPrinted>2012-08-30T22:42:00Z</cp:lastPrinted>
  <dcterms:created xsi:type="dcterms:W3CDTF">2021-04-09T18:28:00Z</dcterms:created>
  <dcterms:modified xsi:type="dcterms:W3CDTF">2021-04-11T23:47:00Z</dcterms:modified>
</cp:coreProperties>
</file>